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ageBreakBefore/>
        <w:spacing w:before="0" w:after="0" w:line="20" w:lineRule="exact"/>
      </w:pPr>
      <w:r>
        <w:rPr>
          <w:rFonts w:ascii="Calibri" w:hAnsi="Calibri" w:eastAsia="Calibri" w:cs="Calibri"/>
          <w:b w:val="0"/>
          <w:i w:val="0"/>
          <w:sz w:val="2"/>
        </w:rPr>
      </w:r>
    </w:p>
    <w:p>
      <w:pPr>
        <w:spacing w:before="0" w:after="40"/>
      </w:pPr>
      <w:r>
        <w:rPr>
          <w:rFonts w:ascii="Calibri" w:hAnsi="Calibri" w:eastAsia="Calibri" w:cs="Calibri"/>
          <w:b/>
          <w:i w:val="0"/>
          <w:caps/>
          <w:color w:val="5F6B77"/>
          <w:sz w:val="15"/>
          <w:spacing w:val="30"/>
        </w:rPr>
        <w:t>Contractor CV</w:t>
      </w:r>
    </w:p>
    <w:p>
      <w:pPr>
        <w:spacing w:before="0" w:after="60"/>
      </w:pPr>
      <w:r>
        <w:rPr>
          <w:rFonts w:ascii="Cambria" w:hAnsi="Cambria" w:eastAsia="Cambria" w:cs="Cambria"/>
          <w:b w:val="0"/>
          <w:i w:val="0"/>
          <w:color w:val="2E3338"/>
          <w:sz w:val="48"/>
        </w:rPr>
        <w:t xml:space="preserve">Owen Pritchard</w:t>
      </w:r>
    </w:p>
    <w:p>
      <w:pPr>
        <w:spacing w:before="0" w:after="40"/>
      </w:pPr>
      <w:r>
        <w:rPr>
          <w:rFonts w:ascii="Calibri" w:hAnsi="Calibri" w:eastAsia="Calibri" w:cs="Calibri"/>
          <w:b/>
          <w:i w:val="0"/>
          <w:color w:val="5F6B77"/>
          <w:sz w:val="22"/>
        </w:rPr>
        <w:t xml:space="preserve">Senior DevOps Engineer · AWS, Kubernetes, Terraform</w:t>
      </w:r>
    </w:p>
    <w:p>
      <w:pPr>
        <w:spacing w:before="0" w:after="40"/>
      </w:pPr>
      <w:r>
        <w:rPr>
          <w:rFonts w:ascii="Calibri" w:hAnsi="Calibri" w:eastAsia="Calibri" w:cs="Calibri"/>
          <w:b w:val="0"/>
          <w:i w:val="0"/>
          <w:color w:val="6B6D70"/>
          <w:sz w:val="17"/>
        </w:rPr>
        <w:t xml:space="preserve">Presented by Priya Raman, Principal Consultant</w:t>
      </w:r>
    </w:p>
    <w:p>
      <w:pPr>
        <w:spacing w:before="0" w:after="0" w:line="120" w:lineRule="exact"/>
      </w:pPr>
      <w:r>
        <w:rPr>
          <w:rFonts w:ascii="Calibri" w:hAnsi="Calibri" w:eastAsia="Calibri" w:cs="Calibri"/>
          <w:b w:val="0"/>
          <w:i w:val="0"/>
          <w:sz w:val="2"/>
        </w:rPr>
      </w:r>
    </w:p>
    <w:tbl>
      <w:tblPr>
        <w:tblLook w:firstColumn="1" w:firstRow="1" w:lastColumn="0" w:lastRow="0" w:noHBand="0" w:noVBand="1" w:val="04A0"/>
        <w:tblW w:w="9752"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6124"/>
        <w:gridCol w:w="340"/>
        <w:gridCol w:w="3288"/>
      </w:tblGrid>
      <w:tr>
        <w:tc>
          <w:tcPr>
            <w:tcW w:type="dxa" w:w="6124"/>
            <w:vAlign w:val="top"/>
          </w:tcPr>
          <w:p>
            <w:pPr>
              <w:keepNext/>
              <w:spacing w:before="0" w:after="80"/>
            </w:pPr>
            <w:r>
              <w:rPr>
                <w:rFonts w:ascii="Calibri" w:hAnsi="Calibri" w:eastAsia="Calibri" w:cs="Calibri"/>
                <w:b/>
                <w:i w:val="0"/>
                <w:caps/>
                <w:color w:val="5F6B77"/>
                <w:sz w:val="15"/>
                <w:spacing w:val="30"/>
              </w:rPr>
              <w:t>Profile</w:t>
            </w:r>
          </w:p>
          <w:p>
            <w:pPr>
              <w:spacing w:before="0" w:after="40"/>
              <w:jc w:val="both"/>
            </w:pPr>
            <w:r>
              <w:rPr>
                <w:rFonts w:ascii="Calibri" w:hAnsi="Calibri" w:eastAsia="Calibri" w:cs="Calibri"/>
                <w:b w:val="0"/>
                <w:i w:val="0"/>
                <w:sz w:val="19"/>
              </w:rPr>
              <w:t xml:space="preserve">Owen is a DevOps and platform engineer who has contracted for nine years with retailers, banks and public bodies. He specialises in building AWS platforms on Kubernetes with Terraform, moving teams to automated CI/CD and bringing down cloud costs, and he is used to joining delivery teams mid-programme and handing over cleanly.</w:t>
            </w:r>
          </w:p>
          <w:p>
            <w:pPr>
              <w:spacing w:before="0" w:after="0" w:line="2" w:lineRule="exact"/>
            </w:pPr>
            <w:r>
              <w:rPr>
                <w:rFonts w:ascii="Calibri" w:hAnsi="Calibri" w:eastAsia="Calibri" w:cs="Calibri"/>
                <w:b w:val="0"/>
                <w:i w:val="0"/>
                <w:sz w:val="2"/>
              </w:rPr>
            </w:r>
          </w:p>
        </w:tc>
        <w:tc>
          <w:tcPr>
            <w:tcW w:type="dxa" w:w="340"/>
          </w:tcPr>
          <w:p/>
        </w:tc>
        <w:tc>
          <w:tcPr>
            <w:tcW w:type="dxa" w:w="3288"/>
            <w:vAlign w:val="top"/>
            <w:shd w:val="clear" w:color="auto" w:fill="F1F2F3"/>
            <w:tcMar>
              <w:top w:w="150" w:type="dxa"/>
              <w:left w:w="220" w:type="dxa"/>
              <w:bottom w:w="170" w:type="dxa"/>
              <w:right w:w="200" w:type="dxa"/>
            </w:tcMar>
            <w:tcBorders>
              <w:top w:val="single" w:sz="18" w:space="0" w:color="5F6B77"/>
            </w:tcBorders>
          </w:tcPr>
          <w:p>
            <w:pPr>
              <w:spacing w:before="0" w:after="20"/>
            </w:pPr>
            <w:r>
              <w:rPr>
                <w:rFonts w:ascii="Calibri" w:hAnsi="Calibri" w:eastAsia="Calibri" w:cs="Calibri"/>
                <w:b/>
                <w:i w:val="0"/>
                <w:caps/>
                <w:color w:val="5F6B77"/>
                <w:sz w:val="14"/>
                <w:spacing w:val="30"/>
              </w:rPr>
              <w:t>Availability and terms</w:t>
            </w:r>
          </w:p>
          <w:p>
            <w:pPr>
              <w:keepNext/>
              <w:spacing w:before="100" w:after="0"/>
            </w:pPr>
            <w:r>
              <w:rPr>
                <w:rFonts w:ascii="Calibri" w:hAnsi="Calibri" w:eastAsia="Calibri" w:cs="Calibri"/>
                <w:b w:val="0"/>
                <w:i w:val="0"/>
                <w:color w:val="6B6D70"/>
                <w:sz w:val="16"/>
              </w:rPr>
              <w:t xml:space="preserve">Availability</w:t>
            </w:r>
          </w:p>
          <w:p>
            <w:pPr>
              <w:spacing w:before="0" w:after="0"/>
            </w:pPr>
            <w:r>
              <w:rPr>
                <w:rFonts w:ascii="Calibri" w:hAnsi="Calibri" w:eastAsia="Calibri" w:cs="Calibri"/>
                <w:b/>
                <w:i w:val="0"/>
                <w:color w:val="2E3338"/>
                <w:sz w:val="19"/>
              </w:rPr>
              <w:t xml:space="preserve">From 2 November 2026</w:t>
            </w:r>
          </w:p>
          <w:p>
            <w:pPr>
              <w:keepNext/>
              <w:spacing w:before="100" w:after="0"/>
            </w:pPr>
            <w:r>
              <w:rPr>
                <w:rFonts w:ascii="Calibri" w:hAnsi="Calibri" w:eastAsia="Calibri" w:cs="Calibri"/>
                <w:b w:val="0"/>
                <w:i w:val="0"/>
                <w:color w:val="6B6D70"/>
                <w:sz w:val="16"/>
              </w:rPr>
              <w:t xml:space="preserve">Day rate</w:t>
            </w:r>
          </w:p>
          <w:p>
            <w:pPr>
              <w:spacing w:before="0" w:after="0"/>
            </w:pPr>
            <w:r>
              <w:rPr>
                <w:rFonts w:ascii="Calibri" w:hAnsi="Calibri" w:eastAsia="Calibri" w:cs="Calibri"/>
                <w:b/>
                <w:i w:val="0"/>
                <w:color w:val="2E3338"/>
                <w:sz w:val="19"/>
              </w:rPr>
              <w:t xml:space="preserve">£650 per day</w:t>
            </w:r>
          </w:p>
          <w:p>
            <w:pPr>
              <w:keepNext/>
              <w:spacing w:before="100" w:after="0"/>
            </w:pPr>
            <w:r>
              <w:rPr>
                <w:rFonts w:ascii="Calibri" w:hAnsi="Calibri" w:eastAsia="Calibri" w:cs="Calibri"/>
                <w:b w:val="0"/>
                <w:i w:val="0"/>
                <w:color w:val="6B6D70"/>
                <w:sz w:val="16"/>
              </w:rPr>
              <w:t xml:space="preserve">IR35 status</w:t>
            </w:r>
          </w:p>
          <w:p>
            <w:pPr>
              <w:spacing w:before="0" w:after="0"/>
            </w:pPr>
            <w:r>
              <w:rPr>
                <w:rFonts w:ascii="Calibri" w:hAnsi="Calibri" w:eastAsia="Calibri" w:cs="Calibri"/>
                <w:b/>
                <w:i w:val="0"/>
                <w:color w:val="2E3338"/>
                <w:sz w:val="19"/>
              </w:rPr>
              <w:t xml:space="preserve">Outside IR35, limited company</w:t>
            </w:r>
          </w:p>
          <w:p>
            <w:pPr>
              <w:keepNext/>
              <w:spacing w:before="100" w:after="0"/>
            </w:pPr>
            <w:r>
              <w:rPr>
                <w:rFonts w:ascii="Calibri" w:hAnsi="Calibri" w:eastAsia="Calibri" w:cs="Calibri"/>
                <w:b w:val="0"/>
                <w:i w:val="0"/>
                <w:color w:val="6B6D70"/>
                <w:sz w:val="16"/>
              </w:rPr>
              <w:t xml:space="preserve">Location</w:t>
            </w:r>
          </w:p>
          <w:p>
            <w:pPr>
              <w:spacing w:before="0" w:after="0"/>
            </w:pPr>
            <w:r>
              <w:rPr>
                <w:rFonts w:ascii="Calibri" w:hAnsi="Calibri" w:eastAsia="Calibri" w:cs="Calibri"/>
                <w:b/>
                <w:i w:val="0"/>
                <w:color w:val="2E3338"/>
                <w:sz w:val="19"/>
              </w:rPr>
              <w:t xml:space="preserve">Manchester, UK</w:t>
            </w:r>
          </w:p>
          <w:p>
            <w:pPr>
              <w:keepNext/>
              <w:spacing w:before="100" w:after="0"/>
            </w:pPr>
            <w:r>
              <w:rPr>
                <w:rFonts w:ascii="Calibri" w:hAnsi="Calibri" w:eastAsia="Calibri" w:cs="Calibri"/>
                <w:b w:val="0"/>
                <w:i w:val="0"/>
                <w:color w:val="6B6D70"/>
                <w:sz w:val="16"/>
              </w:rPr>
              <w:t xml:space="preserve">Remote working</w:t>
            </w:r>
          </w:p>
          <w:p>
            <w:pPr>
              <w:spacing w:before="0" w:after="0"/>
            </w:pPr>
            <w:r>
              <w:rPr>
                <w:rFonts w:ascii="Calibri" w:hAnsi="Calibri" w:eastAsia="Calibri" w:cs="Calibri"/>
                <w:b/>
                <w:i w:val="0"/>
                <w:color w:val="2E3338"/>
                <w:sz w:val="19"/>
              </w:rPr>
              <w:t xml:space="preserve">Remote, on site 1 day a fortnight</w:t>
            </w:r>
          </w:p>
          <w:p>
            <w:pPr>
              <w:keepNext/>
              <w:spacing w:before="100" w:after="0"/>
            </w:pPr>
            <w:r>
              <w:rPr>
                <w:rFonts w:ascii="Calibri" w:hAnsi="Calibri" w:eastAsia="Calibri" w:cs="Calibri"/>
                <w:b w:val="0"/>
                <w:i w:val="0"/>
                <w:color w:val="6B6D70"/>
                <w:sz w:val="16"/>
              </w:rPr>
              <w:t xml:space="preserve">Security clearance</w:t>
            </w:r>
          </w:p>
          <w:p>
            <w:pPr>
              <w:spacing w:before="0" w:after="0"/>
            </w:pPr>
            <w:r>
              <w:rPr>
                <w:rFonts w:ascii="Calibri" w:hAnsi="Calibri" w:eastAsia="Calibri" w:cs="Calibri"/>
                <w:b/>
                <w:i w:val="0"/>
                <w:color w:val="2E3338"/>
                <w:sz w:val="19"/>
              </w:rPr>
              <w:t xml:space="preserve">SC cleared (active)</w:t>
            </w:r>
          </w:p>
          <w:p>
            <w:pPr>
              <w:spacing w:before="0" w:after="0" w:line="2" w:lineRule="exact"/>
            </w:pPr>
            <w:r>
              <w:rPr>
                <w:rFonts w:ascii="Calibri" w:hAnsi="Calibri" w:eastAsia="Calibri" w:cs="Calibri"/>
                <w:b w:val="0"/>
                <w:i w:val="0"/>
                <w:sz w:val="2"/>
              </w:rPr>
            </w:r>
          </w:p>
        </w:tc>
      </w:tr>
    </w:tbl>
    <w:p>
      <w:pPr>
        <w:keepNext/>
        <w:spacing w:before="260" w:after="100"/>
        <w:pBdr>
          <w:bottom w:val="single" w:sz="6" w:space="4" w:color="DFE0E1"/>
        </w:pBdr>
      </w:pPr>
      <w:r>
        <w:rPr>
          <w:rFonts w:ascii="Cambria" w:hAnsi="Cambria" w:eastAsia="Cambria" w:cs="Cambria"/>
          <w:b w:val="0"/>
          <w:i w:val="0"/>
          <w:color w:val="2E3338"/>
          <w:sz w:val="25"/>
        </w:rPr>
        <w:t>Key skills</w:t>
      </w:r>
    </w:p>
    <w:p>
      <w:pPr>
        <w:spacing w:before="20" w:after="0" w:line="420" w:lineRule="auto"/>
      </w:pPr>
      <w:r>
        <w:rPr>
          <w:rFonts w:ascii="Calibri" w:hAnsi="Calibri" w:eastAsia="Calibri" w:cs="Calibri"/>
          <w:b w:val="0"/>
          <w:i w:val="0"/>
          <w:sz w:val="17"/>
        </w:rPr>
        <w:t xml:space="preserve"/>
      </w:r>
      <w:r>
        <w:rPr>
          <w:rFonts w:ascii="Calibri" w:hAnsi="Calibri" w:eastAsia="Calibri" w:cs="Calibri"/>
          <w:b/>
          <w:i w:val="0"/>
          <w:color w:val="2E3338"/>
          <w:sz w:val="17"/>
          <w:shd w:val="clear" w:color="auto" w:fill="F1F2F3"/>
        </w:rPr>
        <w:t xml:space="preserve">  Platform engineering  </w:t>
      </w:r>
      <w:r>
        <w:rPr>
          <w:rFonts w:ascii="Calibri" w:hAnsi="Calibri" w:eastAsia="Calibri" w:cs="Calibri"/>
          <w:b w:val="0"/>
          <w:i w:val="0"/>
          <w:sz w:val="17"/>
        </w:rPr>
        <w:t xml:space="preserve">  ​</w:t>
      </w:r>
      <w:r>
        <w:rPr>
          <w:rFonts w:ascii="Calibri" w:hAnsi="Calibri" w:eastAsia="Calibri" w:cs="Calibri"/>
          <w:b/>
          <w:i w:val="0"/>
          <w:color w:val="2E3338"/>
          <w:sz w:val="17"/>
          <w:shd w:val="clear" w:color="auto" w:fill="F1F2F3"/>
        </w:rPr>
        <w:t xml:space="preserve">  Kubernetes  </w:t>
      </w:r>
      <w:r>
        <w:rPr>
          <w:rFonts w:ascii="Calibri" w:hAnsi="Calibri" w:eastAsia="Calibri" w:cs="Calibri"/>
          <w:b w:val="0"/>
          <w:i w:val="0"/>
          <w:sz w:val="17"/>
        </w:rPr>
        <w:t xml:space="preserve">  ​</w:t>
      </w:r>
      <w:r>
        <w:rPr>
          <w:rFonts w:ascii="Calibri" w:hAnsi="Calibri" w:eastAsia="Calibri" w:cs="Calibri"/>
          <w:b/>
          <w:i w:val="0"/>
          <w:color w:val="2E3338"/>
          <w:sz w:val="17"/>
          <w:shd w:val="clear" w:color="auto" w:fill="F1F2F3"/>
        </w:rPr>
        <w:t xml:space="preserve">  Infrastructure as code  </w:t>
      </w:r>
      <w:r>
        <w:rPr>
          <w:rFonts w:ascii="Calibri" w:hAnsi="Calibri" w:eastAsia="Calibri" w:cs="Calibri"/>
          <w:b w:val="0"/>
          <w:i w:val="0"/>
          <w:sz w:val="17"/>
        </w:rPr>
        <w:t xml:space="preserve">  ​</w:t>
      </w:r>
      <w:r>
        <w:rPr>
          <w:rFonts w:ascii="Calibri" w:hAnsi="Calibri" w:eastAsia="Calibri" w:cs="Calibri"/>
          <w:b/>
          <w:i w:val="0"/>
          <w:color w:val="2E3338"/>
          <w:sz w:val="17"/>
          <w:shd w:val="clear" w:color="auto" w:fill="F1F2F3"/>
        </w:rPr>
        <w:t xml:space="preserve">  CI/CD pipelines  </w:t>
      </w:r>
      <w:r>
        <w:rPr>
          <w:rFonts w:ascii="Calibri" w:hAnsi="Calibri" w:eastAsia="Calibri" w:cs="Calibri"/>
          <w:b w:val="0"/>
          <w:i w:val="0"/>
          <w:sz w:val="17"/>
        </w:rPr>
        <w:t xml:space="preserve">  ​</w:t>
      </w:r>
      <w:r>
        <w:rPr>
          <w:rFonts w:ascii="Calibri" w:hAnsi="Calibri" w:eastAsia="Calibri" w:cs="Calibri"/>
          <w:b/>
          <w:i w:val="0"/>
          <w:color w:val="2E3338"/>
          <w:sz w:val="17"/>
          <w:shd w:val="clear" w:color="auto" w:fill="F1F2F3"/>
        </w:rPr>
        <w:t xml:space="preserve">  Cloud cost reduction  </w:t>
      </w:r>
      <w:r>
        <w:rPr>
          <w:rFonts w:ascii="Calibri" w:hAnsi="Calibri" w:eastAsia="Calibri" w:cs="Calibri"/>
          <w:b w:val="0"/>
          <w:i w:val="0"/>
          <w:sz w:val="17"/>
        </w:rPr>
        <w:t xml:space="preserve">  ​</w:t>
      </w:r>
      <w:r>
        <w:rPr>
          <w:rFonts w:ascii="Calibri" w:hAnsi="Calibri" w:eastAsia="Calibri" w:cs="Calibri"/>
          <w:b/>
          <w:i w:val="0"/>
          <w:color w:val="2E3338"/>
          <w:sz w:val="17"/>
          <w:shd w:val="clear" w:color="auto" w:fill="F1F2F3"/>
        </w:rPr>
        <w:t xml:space="preserve">  Incident response  </w:t>
      </w:r>
      <w:r>
        <w:rPr>
          <w:rFonts w:ascii="Calibri" w:hAnsi="Calibri" w:eastAsia="Calibri" w:cs="Calibri"/>
          <w:b w:val="0"/>
          <w:i w:val="0"/>
          <w:sz w:val="17"/>
        </w:rPr>
        <w:t xml:space="preserve">  ​</w:t>
      </w:r>
      <w:r>
        <w:rPr>
          <w:rFonts w:ascii="Calibri" w:hAnsi="Calibri" w:eastAsia="Calibri" w:cs="Calibri"/>
          <w:b/>
          <w:i w:val="0"/>
          <w:color w:val="2E3338"/>
          <w:sz w:val="17"/>
          <w:shd w:val="clear" w:color="auto" w:fill="F1F2F3"/>
        </w:rPr>
        <w:t xml:space="preserve">  Mentoring engineers  </w:t>
      </w:r>
      <w:r>
        <w:rPr>
          <w:rFonts w:ascii="Calibri" w:hAnsi="Calibri" w:eastAsia="Calibri" w:cs="Calibri"/>
          <w:b w:val="0"/>
          <w:i w:val="0"/>
          <w:sz w:val="17"/>
        </w:rPr>
        <w:t xml:space="preserve"/>
      </w:r>
    </w:p>
    <w:p>
      <w:pPr>
        <w:keepNext/>
        <w:spacing w:before="260" w:after="100"/>
        <w:pBdr>
          <w:bottom w:val="single" w:sz="6" w:space="4" w:color="DFE0E1"/>
        </w:pBdr>
      </w:pPr>
      <w:r>
        <w:rPr>
          <w:rFonts w:ascii="Cambria" w:hAnsi="Cambria" w:eastAsia="Cambria" w:cs="Cambria"/>
          <w:b w:val="0"/>
          <w:i w:val="0"/>
          <w:color w:val="2E3338"/>
          <w:sz w:val="25"/>
        </w:rPr>
        <w:t>Technical skills</w:t>
      </w:r>
    </w:p>
    <w:tbl>
      <w:tblPr>
        <w:tblLook w:firstColumn="1" w:firstRow="1" w:lastColumn="0" w:lastRow="0" w:noHBand="0" w:noVBand="1" w:val="04A0"/>
        <w:tblW w:w="9752"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2154"/>
        <w:gridCol w:w="7598"/>
      </w:tblGrid>
      <w:tr>
        <w:trPr>
          <w:cantSplit/>
        </w:trPr>
        <w:tc>
          <w:tcPr>
            <w:tcW w:type="dxa" w:w="2154"/>
            <w:tcMar>
              <w:top w:w="45" w:type="dxa"/>
              <w:left w:w="0" w:type="dxa"/>
              <w:bottom w:w="45" w:type="dxa"/>
              <w:right w:w="120" w:type="dxa"/>
            </w:tcMar>
            <w:tcBorders>
              <w:bottom w:val="single" w:sz="4" w:space="0" w:color="DFE0E1"/>
            </w:tcBorders>
          </w:tcPr>
          <w:p>
            <w:r>
              <w:rPr>
                <w:rFonts w:ascii="Calibri" w:hAnsi="Calibri" w:eastAsia="Calibri" w:cs="Calibri"/>
                <w:b/>
                <w:i w:val="0"/>
                <w:color w:val="2E3338"/>
                <w:sz w:val="17"/>
              </w:rPr>
              <w:t xml:space="preserve">Cloud</w:t>
            </w:r>
          </w:p>
        </w:tc>
        <w:tc>
          <w:tcPr>
            <w:tcW w:type="dxa" w:w="7598"/>
            <w:tcMar>
              <w:top w:w="45" w:type="dxa"/>
              <w:left w:w="0" w:type="dxa"/>
              <w:bottom w:w="45" w:type="dxa"/>
              <w:right w:w="120" w:type="dxa"/>
            </w:tcMar>
            <w:tcBorders>
              <w:bottom w:val="single" w:sz="4" w:space="0" w:color="DFE0E1"/>
            </w:tcBorders>
          </w:tcPr>
          <w:p>
            <w:r>
              <w:rPr>
                <w:rFonts w:ascii="Calibri" w:hAnsi="Calibri" w:eastAsia="Calibri" w:cs="Calibri"/>
                <w:b w:val="0"/>
                <w:i w:val="0"/>
                <w:sz w:val="18"/>
              </w:rPr>
              <w:t xml:space="preserve">AWS (EKS, ECS, Lambda, RDS, IAM), Azure (AKS)</w:t>
            </w:r>
          </w:p>
        </w:tc>
      </w:tr>
      <w:tr>
        <w:trPr>
          <w:cantSplit/>
        </w:trPr>
        <w:tc>
          <w:tcPr>
            <w:tcW w:type="dxa" w:w="2154"/>
            <w:tcMar>
              <w:top w:w="45" w:type="dxa"/>
              <w:left w:w="0" w:type="dxa"/>
              <w:bottom w:w="45" w:type="dxa"/>
              <w:right w:w="120" w:type="dxa"/>
            </w:tcMar>
            <w:tcBorders>
              <w:bottom w:val="single" w:sz="4" w:space="0" w:color="DFE0E1"/>
            </w:tcBorders>
          </w:tcPr>
          <w:p>
            <w:r>
              <w:rPr>
                <w:rFonts w:ascii="Calibri" w:hAnsi="Calibri" w:eastAsia="Calibri" w:cs="Calibri"/>
                <w:b/>
                <w:i w:val="0"/>
                <w:color w:val="2E3338"/>
                <w:sz w:val="17"/>
              </w:rPr>
              <w:t xml:space="preserve">Infrastructure as code</w:t>
            </w:r>
          </w:p>
        </w:tc>
        <w:tc>
          <w:tcPr>
            <w:tcW w:type="dxa" w:w="7598"/>
            <w:tcMar>
              <w:top w:w="45" w:type="dxa"/>
              <w:left w:w="0" w:type="dxa"/>
              <w:bottom w:w="45" w:type="dxa"/>
              <w:right w:w="120" w:type="dxa"/>
            </w:tcMar>
            <w:tcBorders>
              <w:bottom w:val="single" w:sz="4" w:space="0" w:color="DFE0E1"/>
            </w:tcBorders>
          </w:tcPr>
          <w:p>
            <w:r>
              <w:rPr>
                <w:rFonts w:ascii="Calibri" w:hAnsi="Calibri" w:eastAsia="Calibri" w:cs="Calibri"/>
                <w:b w:val="0"/>
                <w:i w:val="0"/>
                <w:sz w:val="18"/>
              </w:rPr>
              <w:t xml:space="preserve">Terraform, Terragrunt, Helm, Ansible</w:t>
            </w:r>
          </w:p>
        </w:tc>
      </w:tr>
      <w:tr>
        <w:trPr>
          <w:cantSplit/>
        </w:trPr>
        <w:tc>
          <w:tcPr>
            <w:tcW w:type="dxa" w:w="2154"/>
            <w:tcMar>
              <w:top w:w="45" w:type="dxa"/>
              <w:left w:w="0" w:type="dxa"/>
              <w:bottom w:w="45" w:type="dxa"/>
              <w:right w:w="120" w:type="dxa"/>
            </w:tcMar>
            <w:tcBorders>
              <w:bottom w:val="single" w:sz="4" w:space="0" w:color="DFE0E1"/>
            </w:tcBorders>
          </w:tcPr>
          <w:p>
            <w:r>
              <w:rPr>
                <w:rFonts w:ascii="Calibri" w:hAnsi="Calibri" w:eastAsia="Calibri" w:cs="Calibri"/>
                <w:b/>
                <w:i w:val="0"/>
                <w:color w:val="2E3338"/>
                <w:sz w:val="17"/>
              </w:rPr>
              <w:t xml:space="preserve">CI/CD</w:t>
            </w:r>
          </w:p>
        </w:tc>
        <w:tc>
          <w:tcPr>
            <w:tcW w:type="dxa" w:w="7598"/>
            <w:tcMar>
              <w:top w:w="45" w:type="dxa"/>
              <w:left w:w="0" w:type="dxa"/>
              <w:bottom w:w="45" w:type="dxa"/>
              <w:right w:w="120" w:type="dxa"/>
            </w:tcMar>
            <w:tcBorders>
              <w:bottom w:val="single" w:sz="4" w:space="0" w:color="DFE0E1"/>
            </w:tcBorders>
          </w:tcPr>
          <w:p>
            <w:r>
              <w:rPr>
                <w:rFonts w:ascii="Calibri" w:hAnsi="Calibri" w:eastAsia="Calibri" w:cs="Calibri"/>
                <w:b w:val="0"/>
                <w:i w:val="0"/>
                <w:sz w:val="18"/>
              </w:rPr>
              <w:t xml:space="preserve">GitHub Actions, GitLab CI, Argo CD, Jenkins</w:t>
            </w:r>
          </w:p>
        </w:tc>
      </w:tr>
      <w:tr>
        <w:trPr>
          <w:cantSplit/>
        </w:trPr>
        <w:tc>
          <w:tcPr>
            <w:tcW w:type="dxa" w:w="2154"/>
            <w:tcMar>
              <w:top w:w="45" w:type="dxa"/>
              <w:left w:w="0" w:type="dxa"/>
              <w:bottom w:w="45" w:type="dxa"/>
              <w:right w:w="120" w:type="dxa"/>
            </w:tcMar>
            <w:tcBorders>
              <w:bottom w:val="single" w:sz="4" w:space="0" w:color="DFE0E1"/>
            </w:tcBorders>
          </w:tcPr>
          <w:p>
            <w:r>
              <w:rPr>
                <w:rFonts w:ascii="Calibri" w:hAnsi="Calibri" w:eastAsia="Calibri" w:cs="Calibri"/>
                <w:b/>
                <w:i w:val="0"/>
                <w:color w:val="2E3338"/>
                <w:sz w:val="17"/>
              </w:rPr>
              <w:t xml:space="preserve">Monitoring &amp; Observability</w:t>
            </w:r>
          </w:p>
        </w:tc>
        <w:tc>
          <w:tcPr>
            <w:tcW w:type="dxa" w:w="7598"/>
            <w:tcMar>
              <w:top w:w="45" w:type="dxa"/>
              <w:left w:w="0" w:type="dxa"/>
              <w:bottom w:w="45" w:type="dxa"/>
              <w:right w:w="120" w:type="dxa"/>
            </w:tcMar>
            <w:tcBorders>
              <w:bottom w:val="single" w:sz="4" w:space="0" w:color="DFE0E1"/>
            </w:tcBorders>
          </w:tcPr>
          <w:p>
            <w:r>
              <w:rPr>
                <w:rFonts w:ascii="Calibri" w:hAnsi="Calibri" w:eastAsia="Calibri" w:cs="Calibri"/>
                <w:b w:val="0"/>
                <w:i w:val="0"/>
                <w:sz w:val="18"/>
              </w:rPr>
              <w:t xml:space="preserve">Prometheus, Grafana, Datadog, OpenTelemetry</w:t>
            </w:r>
          </w:p>
        </w:tc>
      </w:tr>
      <w:tr>
        <w:trPr>
          <w:cantSplit/>
        </w:trPr>
        <w:tc>
          <w:tcPr>
            <w:tcW w:type="dxa" w:w="2154"/>
            <w:tcMar>
              <w:top w:w="45" w:type="dxa"/>
              <w:left w:w="0" w:type="dxa"/>
              <w:bottom w:w="45" w:type="dxa"/>
              <w:right w:w="120" w:type="dxa"/>
            </w:tcMar>
            <w:tcBorders>
              <w:bottom w:val="single" w:sz="4" w:space="0" w:color="DFE0E1"/>
            </w:tcBorders>
          </w:tcPr>
          <w:p>
            <w:r>
              <w:rPr>
                <w:rFonts w:ascii="Calibri" w:hAnsi="Calibri" w:eastAsia="Calibri" w:cs="Calibri"/>
                <w:b/>
                <w:i w:val="0"/>
                <w:color w:val="2E3338"/>
                <w:sz w:val="17"/>
              </w:rPr>
              <w:t xml:space="preserve">Languages</w:t>
            </w:r>
          </w:p>
        </w:tc>
        <w:tc>
          <w:tcPr>
            <w:tcW w:type="dxa" w:w="7598"/>
            <w:tcMar>
              <w:top w:w="45" w:type="dxa"/>
              <w:left w:w="0" w:type="dxa"/>
              <w:bottom w:w="45" w:type="dxa"/>
              <w:right w:w="120" w:type="dxa"/>
            </w:tcMar>
            <w:tcBorders>
              <w:bottom w:val="single" w:sz="4" w:space="0" w:color="DFE0E1"/>
            </w:tcBorders>
          </w:tcPr>
          <w:p>
            <w:r>
              <w:rPr>
                <w:rFonts w:ascii="Calibri" w:hAnsi="Calibri" w:eastAsia="Calibri" w:cs="Calibri"/>
                <w:b w:val="0"/>
                <w:i w:val="0"/>
                <w:sz w:val="18"/>
              </w:rPr>
              <w:t xml:space="preserve">Python, Go, Bash</w:t>
            </w:r>
          </w:p>
        </w:tc>
      </w:tr>
    </w:tbl>
    <w:p>
      <w:pPr>
        <w:keepNext/>
        <w:spacing w:before="260" w:after="100"/>
        <w:pBdr>
          <w:bottom w:val="single" w:sz="6" w:space="4" w:color="DFE0E1"/>
        </w:pBdr>
      </w:pPr>
      <w:r>
        <w:rPr>
          <w:rFonts w:ascii="Cambria" w:hAnsi="Cambria" w:eastAsia="Cambria" w:cs="Cambria"/>
          <w:b w:val="0"/>
          <w:i w:val="0"/>
          <w:color w:val="2E3338"/>
          <w:sz w:val="25"/>
        </w:rPr>
        <w:t>Project experience</w:t>
      </w:r>
    </w:p>
    <w:tbl>
      <w:tblPr>
        <w:tblLook w:firstColumn="1" w:firstRow="1" w:lastColumn="0" w:lastRow="0" w:noHBand="0" w:noVBand="1" w:val="04A0"/>
        <w:tblW w:w="9752" w:type="dxa"/>
        <w:jc w:val="left"/>
        <w:tblInd w:w="180" w:type="dxa"/>
        <w:tblLayout w:type="fixed"/>
        <w:tblBorders>
          <w:top w:val="nil"/>
          <w:left w:val="nil"/>
          <w:bottom w:val="nil"/>
          <w:right w:val="nil"/>
          <w:insideH w:val="nil"/>
          <w:insideV w:val="nil"/>
        </w:tblBorders>
        <w:tblCellMar>
          <w:top w:w="0" w:type="dxa"/>
          <w:left w:w="0" w:type="dxa"/>
          <w:bottom w:w="0" w:type="dxa"/>
          <w:right w:w="0" w:type="dxa"/>
        </w:tblCellMar>
      </w:tblPr>
      <w:tblGrid>
        <w:gridCol w:w="7371"/>
        <w:gridCol w:w="2381"/>
      </w:tblGrid>
      <w:tr>
        <w:trPr>
          <w:cantSplit/>
        </w:trPr>
        <w:tc>
          <w:tcPr>
            <w:tcW w:type="dxa" w:w="7371"/>
            <w:shd w:val="clear" w:color="auto" w:fill="F2F3F3"/>
            <w:tcBorders>
              <w:left w:val="single" w:sz="24" w:space="0" w:color="5F6B77"/>
            </w:tcBorders>
            <w:tcMar>
              <w:top w:w="80" w:type="dxa"/>
              <w:left w:w="180" w:type="dxa"/>
              <w:bottom w:w="80" w:type="dxa"/>
              <w:right w:w="100" w:type="dxa"/>
            </w:tcMar>
            <w:vAlign w:val="center"/>
          </w:tcPr>
          <w:p>
            <w:pPr>
              <w:keepNext/>
              <w:spacing w:before="0" w:after="0"/>
            </w:pPr>
            <w:r>
              <w:rPr>
                <w:rFonts w:ascii="Calibri" w:hAnsi="Calibri" w:eastAsia="Calibri" w:cs="Calibri"/>
                <w:b/>
                <w:i w:val="0"/>
                <w:color w:val="2E3338"/>
                <w:sz w:val="20"/>
              </w:rPr>
              <w:t xml:space="preserve">Lead DevOps Engineer</w:t>
            </w:r>
          </w:p>
          <w:p>
            <w:pPr>
              <w:keepNext/>
              <w:spacing w:before="0" w:after="0"/>
            </w:pPr>
            <w:r>
              <w:rPr>
                <w:rFonts w:ascii="Calibri" w:hAnsi="Calibri" w:eastAsia="Calibri" w:cs="Calibri"/>
                <w:b/>
                <w:i w:val="0"/>
                <w:color w:val="5F6B77"/>
                <w:sz w:val="18"/>
              </w:rPr>
              <w:t xml:space="preserve">Hollins &amp; Marr Group plc</w:t>
            </w:r>
            <w:r>
              <w:rPr>
                <w:rFonts w:ascii="Calibri" w:hAnsi="Calibri" w:eastAsia="Calibri" w:cs="Calibri"/>
                <w:b w:val="0"/>
                <w:i w:val="0"/>
                <w:color w:val="6B6D70"/>
                <w:sz w:val="17"/>
              </w:rPr>
              <w:t xml:space="preserve">   ·   Building products</w:t>
            </w:r>
          </w:p>
        </w:tc>
        <w:tc>
          <w:tcPr>
            <w:tcW w:type="dxa" w:w="2381"/>
            <w:shd w:val="clear" w:color="auto" w:fill="F2F3F3"/>
            <w:tcMar>
              <w:top w:w="80" w:type="dxa"/>
              <w:left w:w="60" w:type="dxa"/>
              <w:bottom w:w="80" w:type="dxa"/>
              <w:right w:w="160" w:type="dxa"/>
            </w:tcMar>
            <w:vAlign w:val="center"/>
          </w:tcPr>
          <w:p>
            <w:pPr>
              <w:keepNext/>
              <w:spacing w:before="0" w:after="0"/>
              <w:jc w:val="right"/>
            </w:pPr>
            <w:r>
              <w:rPr>
                <w:rFonts w:ascii="Calibri" w:hAnsi="Calibri" w:eastAsia="Calibri" w:cs="Calibri"/>
                <w:b/>
                <w:i w:val="0"/>
                <w:color w:val="2E3338"/>
                <w:sz w:val="17"/>
              </w:rPr>
              <w:t xml:space="preserve">Jan 2025 – Oct 2026</w:t>
            </w:r>
          </w:p>
          <w:p>
            <w:pPr>
              <w:keepNext/>
              <w:spacing w:before="0" w:after="0"/>
              <w:jc w:val="right"/>
            </w:pPr>
            <w:r>
              <w:rPr>
                <w:rFonts w:ascii="Calibri" w:hAnsi="Calibri" w:eastAsia="Calibri" w:cs="Calibri"/>
                <w:b w:val="0"/>
                <w:i w:val="0"/>
                <w:color w:val="6B6D70"/>
                <w:sz w:val="16"/>
              </w:rPr>
              <w:t xml:space="preserve">22 months</w:t>
            </w:r>
          </w:p>
        </w:tc>
      </w:tr>
    </w:tbl>
    <w:p>
      <w:pPr>
        <w:keepNext/>
        <w:spacing w:before="80" w:after="40"/>
        <w:jc w:val="both"/>
      </w:pPr>
      <w:r>
        <w:rPr>
          <w:rFonts w:ascii="Calibri" w:hAnsi="Calibri" w:eastAsia="Calibri" w:cs="Calibri"/>
          <w:b w:val="0"/>
          <w:i w:val="0"/>
          <w:sz w:val="19"/>
        </w:rPr>
        <w:t xml:space="preserve">Moved the group's e-commerce and trade platforms from ageing virtual machines to a new AWS platform on EKS.</w:t>
      </w:r>
    </w:p>
    <w:p>
      <w:pPr>
        <w:tabs>
          <w:tab w:pos="238" w:val="left"/>
        </w:tabs>
        <w:spacing w:before="20" w:after="20"/>
        <w:ind w:left="238" w:hanging="238"/>
      </w:pPr>
      <w:r>
        <w:rPr>
          <w:rFonts w:ascii="Calibri" w:hAnsi="Calibri" w:eastAsia="Calibri" w:cs="Calibri"/>
          <w:b w:val="0"/>
          <w:i w:val="0"/>
          <w:color w:val="5F6B77"/>
          <w:sz w:val="12"/>
        </w:rPr>
        <w:t>■</w:t>
      </w:r>
      <w:r>
        <w:rPr>
          <w:rFonts w:ascii="Calibri" w:hAnsi="Calibri" w:eastAsia="Calibri" w:cs="Calibri"/>
          <w:b w:val="0"/>
          <w:i w:val="0"/>
          <w:sz w:val="18"/>
        </w:rPr>
        <w:tab/>
      </w:r>
      <w:r>
        <w:rPr>
          <w:rFonts w:ascii="Calibri" w:hAnsi="Calibri" w:eastAsia="Calibri" w:cs="Calibri"/>
          <w:b w:val="0"/>
          <w:i w:val="0"/>
          <w:color w:val="1F2226"/>
          <w:sz w:val="18"/>
        </w:rPr>
        <w:t xml:space="preserve">Built the EKS platform and Terraform modules now used by eight product teams</w:t>
      </w:r>
    </w:p>
    <w:p>
      <w:pPr>
        <w:tabs>
          <w:tab w:pos="238" w:val="left"/>
        </w:tabs>
        <w:spacing w:before="20" w:after="20"/>
        <w:ind w:left="238" w:hanging="238"/>
      </w:pPr>
      <w:r>
        <w:rPr>
          <w:rFonts w:ascii="Calibri" w:hAnsi="Calibri" w:eastAsia="Calibri" w:cs="Calibri"/>
          <w:b w:val="0"/>
          <w:i w:val="0"/>
          <w:color w:val="5F6B77"/>
          <w:sz w:val="12"/>
        </w:rPr>
        <w:t>■</w:t>
      </w:r>
      <w:r>
        <w:rPr>
          <w:rFonts w:ascii="Calibri" w:hAnsi="Calibri" w:eastAsia="Calibri" w:cs="Calibri"/>
          <w:b w:val="0"/>
          <w:i w:val="0"/>
          <w:sz w:val="18"/>
        </w:rPr>
        <w:tab/>
      </w:r>
      <w:r>
        <w:rPr>
          <w:rFonts w:ascii="Calibri" w:hAnsi="Calibri" w:eastAsia="Calibri" w:cs="Calibri"/>
          <w:b w:val="0"/>
          <w:i w:val="0"/>
          <w:color w:val="1F2226"/>
          <w:sz w:val="18"/>
        </w:rPr>
        <w:t xml:space="preserve">Cut release time from two weeks to same-day with GitHub Actions and Argo CD</w:t>
      </w:r>
    </w:p>
    <w:p>
      <w:pPr>
        <w:tabs>
          <w:tab w:pos="238" w:val="left"/>
        </w:tabs>
        <w:spacing w:before="20" w:after="20"/>
        <w:ind w:left="238" w:hanging="238"/>
      </w:pPr>
      <w:r>
        <w:rPr>
          <w:rFonts w:ascii="Calibri" w:hAnsi="Calibri" w:eastAsia="Calibri" w:cs="Calibri"/>
          <w:b w:val="0"/>
          <w:i w:val="0"/>
          <w:color w:val="5F6B77"/>
          <w:sz w:val="12"/>
        </w:rPr>
        <w:t>■</w:t>
      </w:r>
      <w:r>
        <w:rPr>
          <w:rFonts w:ascii="Calibri" w:hAnsi="Calibri" w:eastAsia="Calibri" w:cs="Calibri"/>
          <w:b w:val="0"/>
          <w:i w:val="0"/>
          <w:sz w:val="18"/>
        </w:rPr>
        <w:tab/>
      </w:r>
      <w:r>
        <w:rPr>
          <w:rFonts w:ascii="Calibri" w:hAnsi="Calibri" w:eastAsia="Calibri" w:cs="Calibri"/>
          <w:b w:val="0"/>
          <w:i w:val="0"/>
          <w:color w:val="1F2226"/>
          <w:sz w:val="18"/>
        </w:rPr>
        <w:t xml:space="preserve">Reduced the monthly AWS bill by 31% through rightsizing and savings plans</w:t>
      </w:r>
    </w:p>
    <w:p>
      <w:pPr>
        <w:spacing w:before="60" w:after="0"/>
      </w:pPr>
      <w:r>
        <w:rPr>
          <w:rFonts w:ascii="Calibri" w:hAnsi="Calibri" w:eastAsia="Calibri" w:cs="Calibri"/>
          <w:b/>
          <w:i w:val="0"/>
          <w:caps/>
          <w:color w:val="5F6B77"/>
          <w:sz w:val="16"/>
          <w:spacing w:val="10"/>
        </w:rPr>
        <w:t xml:space="preserve">Technologies  </w:t>
      </w:r>
      <w:r>
        <w:rPr>
          <w:rFonts w:ascii="Calibri" w:hAnsi="Calibri" w:eastAsia="Calibri" w:cs="Calibri"/>
          <w:b w:val="0"/>
          <w:i w:val="0"/>
          <w:color w:val="6B6D70"/>
          <w:sz w:val="17"/>
        </w:rPr>
        <w:t xml:space="preserve">AWS, EKS, Terraform, Helm, Argo CD, GitHub Actions, Datadog</w:t>
      </w:r>
    </w:p>
    <w:p>
      <w:pPr>
        <w:spacing w:before="0" w:after="0" w:line="160" w:lineRule="exact"/>
      </w:pPr>
      <w:r>
        <w:rPr>
          <w:rFonts w:ascii="Calibri" w:hAnsi="Calibri" w:eastAsia="Calibri" w:cs="Calibri"/>
          <w:b w:val="0"/>
          <w:i w:val="0"/>
          <w:sz w:val="2"/>
        </w:rPr>
      </w:r>
    </w:p>
    <w:tbl>
      <w:tblPr>
        <w:tblLook w:firstColumn="1" w:firstRow="1" w:lastColumn="0" w:lastRow="0" w:noHBand="0" w:noVBand="1" w:val="04A0"/>
        <w:tblW w:w="9752" w:type="dxa"/>
        <w:jc w:val="left"/>
        <w:tblInd w:w="180" w:type="dxa"/>
        <w:tblLayout w:type="fixed"/>
        <w:tblBorders>
          <w:top w:val="nil"/>
          <w:left w:val="nil"/>
          <w:bottom w:val="nil"/>
          <w:right w:val="nil"/>
          <w:insideH w:val="nil"/>
          <w:insideV w:val="nil"/>
        </w:tblBorders>
        <w:tblCellMar>
          <w:top w:w="0" w:type="dxa"/>
          <w:left w:w="0" w:type="dxa"/>
          <w:bottom w:w="0" w:type="dxa"/>
          <w:right w:w="0" w:type="dxa"/>
        </w:tblCellMar>
      </w:tblPr>
      <w:tblGrid>
        <w:gridCol w:w="7371"/>
        <w:gridCol w:w="2381"/>
      </w:tblGrid>
      <w:tr>
        <w:trPr>
          <w:cantSplit/>
        </w:trPr>
        <w:tc>
          <w:tcPr>
            <w:tcW w:type="dxa" w:w="7371"/>
            <w:shd w:val="clear" w:color="auto" w:fill="F2F3F3"/>
            <w:tcBorders>
              <w:left w:val="single" w:sz="24" w:space="0" w:color="5F6B77"/>
            </w:tcBorders>
            <w:tcMar>
              <w:top w:w="80" w:type="dxa"/>
              <w:left w:w="180" w:type="dxa"/>
              <w:bottom w:w="80" w:type="dxa"/>
              <w:right w:w="100" w:type="dxa"/>
            </w:tcMar>
            <w:vAlign w:val="center"/>
          </w:tcPr>
          <w:p>
            <w:pPr>
              <w:keepNext/>
              <w:spacing w:before="0" w:after="0"/>
            </w:pPr>
            <w:r>
              <w:rPr>
                <w:rFonts w:ascii="Calibri" w:hAnsi="Calibri" w:eastAsia="Calibri" w:cs="Calibri"/>
                <w:b/>
                <w:i w:val="0"/>
                <w:color w:val="2E3338"/>
                <w:sz w:val="20"/>
              </w:rPr>
              <w:t xml:space="preserve">DevOps Engineer</w:t>
            </w:r>
          </w:p>
          <w:p>
            <w:pPr>
              <w:keepNext/>
              <w:spacing w:before="0" w:after="0"/>
            </w:pPr>
            <w:r>
              <w:rPr>
                <w:rFonts w:ascii="Calibri" w:hAnsi="Calibri" w:eastAsia="Calibri" w:cs="Calibri"/>
                <w:b/>
                <w:i w:val="0"/>
                <w:color w:val="5F6B77"/>
                <w:sz w:val="18"/>
              </w:rPr>
              <w:t xml:space="preserve">Fenmore Roads &amp; Transport Authority</w:t>
            </w:r>
            <w:r>
              <w:rPr>
                <w:rFonts w:ascii="Calibri" w:hAnsi="Calibri" w:eastAsia="Calibri" w:cs="Calibri"/>
                <w:b w:val="0"/>
                <w:i w:val="0"/>
                <w:color w:val="6B6D70"/>
                <w:sz w:val="17"/>
              </w:rPr>
              <w:t xml:space="preserve">   ·   Public sector</w:t>
            </w:r>
          </w:p>
        </w:tc>
        <w:tc>
          <w:tcPr>
            <w:tcW w:type="dxa" w:w="2381"/>
            <w:shd w:val="clear" w:color="auto" w:fill="F2F3F3"/>
            <w:tcMar>
              <w:top w:w="80" w:type="dxa"/>
              <w:left w:w="60" w:type="dxa"/>
              <w:bottom w:w="80" w:type="dxa"/>
              <w:right w:w="160" w:type="dxa"/>
            </w:tcMar>
            <w:vAlign w:val="center"/>
          </w:tcPr>
          <w:p>
            <w:pPr>
              <w:keepNext/>
              <w:spacing w:before="0" w:after="0"/>
              <w:jc w:val="right"/>
            </w:pPr>
            <w:r>
              <w:rPr>
                <w:rFonts w:ascii="Calibri" w:hAnsi="Calibri" w:eastAsia="Calibri" w:cs="Calibri"/>
                <w:b/>
                <w:i w:val="0"/>
                <w:color w:val="2E3338"/>
                <w:sz w:val="17"/>
              </w:rPr>
              <w:t xml:space="preserve">Mar 2023 – Dec 2024</w:t>
            </w:r>
          </w:p>
          <w:p>
            <w:pPr>
              <w:keepNext/>
              <w:spacing w:before="0" w:after="0"/>
              <w:jc w:val="right"/>
            </w:pPr>
            <w:r>
              <w:rPr>
                <w:rFonts w:ascii="Calibri" w:hAnsi="Calibri" w:eastAsia="Calibri" w:cs="Calibri"/>
                <w:b w:val="0"/>
                <w:i w:val="0"/>
                <w:color w:val="6B6D70"/>
                <w:sz w:val="16"/>
              </w:rPr>
              <w:t xml:space="preserve">22 months</w:t>
            </w:r>
          </w:p>
        </w:tc>
      </w:tr>
    </w:tbl>
    <w:p>
      <w:pPr>
        <w:keepNext/>
        <w:spacing w:before="80" w:after="40"/>
        <w:jc w:val="both"/>
      </w:pPr>
      <w:r>
        <w:rPr>
          <w:rFonts w:ascii="Calibri" w:hAnsi="Calibri" w:eastAsia="Calibri" w:cs="Calibri"/>
          <w:b w:val="0"/>
          <w:i w:val="0"/>
          <w:sz w:val="19"/>
        </w:rPr>
        <w:t xml:space="preserve">Supported the authority's digital services team through its move to Azure and a new journey-planning service.</w:t>
      </w:r>
    </w:p>
    <w:p>
      <w:pPr>
        <w:tabs>
          <w:tab w:pos="238" w:val="left"/>
        </w:tabs>
        <w:spacing w:before="20" w:after="20"/>
        <w:ind w:left="238" w:hanging="238"/>
      </w:pPr>
      <w:r>
        <w:rPr>
          <w:rFonts w:ascii="Calibri" w:hAnsi="Calibri" w:eastAsia="Calibri" w:cs="Calibri"/>
          <w:b w:val="0"/>
          <w:i w:val="0"/>
          <w:color w:val="5F6B77"/>
          <w:sz w:val="12"/>
        </w:rPr>
        <w:t>■</w:t>
      </w:r>
      <w:r>
        <w:rPr>
          <w:rFonts w:ascii="Calibri" w:hAnsi="Calibri" w:eastAsia="Calibri" w:cs="Calibri"/>
          <w:b w:val="0"/>
          <w:i w:val="0"/>
          <w:sz w:val="18"/>
        </w:rPr>
        <w:tab/>
      </w:r>
      <w:r>
        <w:rPr>
          <w:rFonts w:ascii="Calibri" w:hAnsi="Calibri" w:eastAsia="Calibri" w:cs="Calibri"/>
          <w:b w:val="0"/>
          <w:i w:val="0"/>
          <w:color w:val="1F2226"/>
          <w:sz w:val="18"/>
        </w:rPr>
        <w:t xml:space="preserve">Built AKS clusters and pipelines for the journey-planning service launched in 2024</w:t>
      </w:r>
    </w:p>
    <w:p>
      <w:pPr>
        <w:tabs>
          <w:tab w:pos="238" w:val="left"/>
        </w:tabs>
        <w:spacing w:before="20" w:after="20"/>
        <w:ind w:left="238" w:hanging="238"/>
      </w:pPr>
      <w:r>
        <w:rPr>
          <w:rFonts w:ascii="Calibri" w:hAnsi="Calibri" w:eastAsia="Calibri" w:cs="Calibri"/>
          <w:b w:val="0"/>
          <w:i w:val="0"/>
          <w:color w:val="5F6B77"/>
          <w:sz w:val="12"/>
        </w:rPr>
        <w:t>■</w:t>
      </w:r>
      <w:r>
        <w:rPr>
          <w:rFonts w:ascii="Calibri" w:hAnsi="Calibri" w:eastAsia="Calibri" w:cs="Calibri"/>
          <w:b w:val="0"/>
          <w:i w:val="0"/>
          <w:sz w:val="18"/>
        </w:rPr>
        <w:tab/>
      </w:r>
      <w:r>
        <w:rPr>
          <w:rFonts w:ascii="Calibri" w:hAnsi="Calibri" w:eastAsia="Calibri" w:cs="Calibri"/>
          <w:b w:val="0"/>
          <w:i w:val="0"/>
          <w:color w:val="1F2226"/>
          <w:sz w:val="18"/>
        </w:rPr>
        <w:t xml:space="preserve">Introduced Prometheus and Grafana monitoring with on-call runbooks for the service team</w:t>
      </w:r>
    </w:p>
    <w:p>
      <w:pPr>
        <w:spacing w:before="60" w:after="0"/>
      </w:pPr>
      <w:r>
        <w:rPr>
          <w:rFonts w:ascii="Calibri" w:hAnsi="Calibri" w:eastAsia="Calibri" w:cs="Calibri"/>
          <w:b/>
          <w:i w:val="0"/>
          <w:caps/>
          <w:color w:val="5F6B77"/>
          <w:sz w:val="16"/>
          <w:spacing w:val="10"/>
        </w:rPr>
        <w:t xml:space="preserve">Technologies  </w:t>
      </w:r>
      <w:r>
        <w:rPr>
          <w:rFonts w:ascii="Calibri" w:hAnsi="Calibri" w:eastAsia="Calibri" w:cs="Calibri"/>
          <w:b w:val="0"/>
          <w:i w:val="0"/>
          <w:color w:val="6B6D70"/>
          <w:sz w:val="17"/>
        </w:rPr>
        <w:t xml:space="preserve">Azure, AKS, Terraform, GitLab CI, Prometheus, Grafana</w:t>
      </w:r>
    </w:p>
    <w:p>
      <w:pPr>
        <w:spacing w:before="0" w:after="0" w:line="160" w:lineRule="exact"/>
      </w:pPr>
      <w:r>
        <w:rPr>
          <w:rFonts w:ascii="Calibri" w:hAnsi="Calibri" w:eastAsia="Calibri" w:cs="Calibri"/>
          <w:b w:val="0"/>
          <w:i w:val="0"/>
          <w:sz w:val="2"/>
        </w:rPr>
      </w:r>
    </w:p>
    <w:tbl>
      <w:tblPr>
        <w:tblLook w:firstColumn="1" w:firstRow="1" w:lastColumn="0" w:lastRow="0" w:noHBand="0" w:noVBand="1" w:val="04A0"/>
        <w:tblW w:w="9752" w:type="dxa"/>
        <w:jc w:val="left"/>
        <w:tblInd w:w="180" w:type="dxa"/>
        <w:tblLayout w:type="fixed"/>
        <w:tblBorders>
          <w:top w:val="nil"/>
          <w:left w:val="nil"/>
          <w:bottom w:val="nil"/>
          <w:right w:val="nil"/>
          <w:insideH w:val="nil"/>
          <w:insideV w:val="nil"/>
        </w:tblBorders>
        <w:tblCellMar>
          <w:top w:w="0" w:type="dxa"/>
          <w:left w:w="0" w:type="dxa"/>
          <w:bottom w:w="0" w:type="dxa"/>
          <w:right w:w="0" w:type="dxa"/>
        </w:tblCellMar>
      </w:tblPr>
      <w:tblGrid>
        <w:gridCol w:w="7371"/>
        <w:gridCol w:w="2381"/>
      </w:tblGrid>
      <w:tr>
        <w:trPr>
          <w:cantSplit/>
        </w:trPr>
        <w:tc>
          <w:tcPr>
            <w:tcW w:type="dxa" w:w="7371"/>
            <w:shd w:val="clear" w:color="auto" w:fill="F2F3F3"/>
            <w:tcBorders>
              <w:left w:val="single" w:sz="24" w:space="0" w:color="5F6B77"/>
            </w:tcBorders>
            <w:tcMar>
              <w:top w:w="80" w:type="dxa"/>
              <w:left w:w="180" w:type="dxa"/>
              <w:bottom w:w="80" w:type="dxa"/>
              <w:right w:w="100" w:type="dxa"/>
            </w:tcMar>
            <w:vAlign w:val="center"/>
          </w:tcPr>
          <w:p>
            <w:pPr>
              <w:keepNext/>
              <w:spacing w:before="0" w:after="0"/>
            </w:pPr>
            <w:r>
              <w:rPr>
                <w:rFonts w:ascii="Calibri" w:hAnsi="Calibri" w:eastAsia="Calibri" w:cs="Calibri"/>
                <w:b/>
                <w:i w:val="0"/>
                <w:color w:val="2E3338"/>
                <w:sz w:val="20"/>
              </w:rPr>
              <w:t xml:space="preserve">Platform Engineer</w:t>
            </w:r>
          </w:p>
          <w:p>
            <w:pPr>
              <w:keepNext/>
              <w:spacing w:before="0" w:after="0"/>
            </w:pPr>
            <w:r>
              <w:rPr>
                <w:rFonts w:ascii="Calibri" w:hAnsi="Calibri" w:eastAsia="Calibri" w:cs="Calibri"/>
                <w:b/>
                <w:i w:val="0"/>
                <w:color w:val="5F6B77"/>
                <w:sz w:val="18"/>
              </w:rPr>
              <w:t xml:space="preserve">A UK high-street bank</w:t>
            </w:r>
            <w:r>
              <w:rPr>
                <w:rFonts w:ascii="Calibri" w:hAnsi="Calibri" w:eastAsia="Calibri" w:cs="Calibri"/>
                <w:b w:val="0"/>
                <w:i w:val="0"/>
                <w:color w:val="6B6D70"/>
                <w:sz w:val="17"/>
              </w:rPr>
              <w:t xml:space="preserve">   ·   Financial services</w:t>
            </w:r>
          </w:p>
        </w:tc>
        <w:tc>
          <w:tcPr>
            <w:tcW w:type="dxa" w:w="2381"/>
            <w:shd w:val="clear" w:color="auto" w:fill="F2F3F3"/>
            <w:tcMar>
              <w:top w:w="80" w:type="dxa"/>
              <w:left w:w="60" w:type="dxa"/>
              <w:bottom w:w="80" w:type="dxa"/>
              <w:right w:w="160" w:type="dxa"/>
            </w:tcMar>
            <w:vAlign w:val="center"/>
          </w:tcPr>
          <w:p>
            <w:pPr>
              <w:keepNext/>
              <w:spacing w:before="0" w:after="0"/>
              <w:jc w:val="right"/>
            </w:pPr>
            <w:r>
              <w:rPr>
                <w:rFonts w:ascii="Calibri" w:hAnsi="Calibri" w:eastAsia="Calibri" w:cs="Calibri"/>
                <w:b/>
                <w:i w:val="0"/>
                <w:color w:val="2E3338"/>
                <w:sz w:val="17"/>
              </w:rPr>
              <w:t xml:space="preserve">Jun 2021 – Feb 2023</w:t>
            </w:r>
          </w:p>
          <w:p>
            <w:pPr>
              <w:keepNext/>
              <w:spacing w:before="0" w:after="0"/>
              <w:jc w:val="right"/>
            </w:pPr>
            <w:r>
              <w:rPr>
                <w:rFonts w:ascii="Calibri" w:hAnsi="Calibri" w:eastAsia="Calibri" w:cs="Calibri"/>
                <w:b w:val="0"/>
                <w:i w:val="0"/>
                <w:color w:val="6B6D70"/>
                <w:sz w:val="16"/>
              </w:rPr>
              <w:t xml:space="preserve">21 months</w:t>
            </w:r>
          </w:p>
        </w:tc>
      </w:tr>
    </w:tbl>
    <w:p>
      <w:pPr>
        <w:keepNext/>
        <w:spacing w:before="80" w:after="40"/>
        <w:jc w:val="both"/>
      </w:pPr>
      <w:r>
        <w:rPr>
          <w:rFonts w:ascii="Calibri" w:hAnsi="Calibri" w:eastAsia="Calibri" w:cs="Calibri"/>
          <w:b w:val="0"/>
          <w:i w:val="0"/>
          <w:sz w:val="19"/>
        </w:rPr>
        <w:t xml:space="preserve">Joined the payments platform team to automate environment builds for a card-payments modernisation programme.</w:t>
      </w:r>
    </w:p>
    <w:p>
      <w:pPr>
        <w:tabs>
          <w:tab w:pos="238" w:val="left"/>
        </w:tabs>
        <w:spacing w:before="20" w:after="20"/>
        <w:ind w:left="238" w:hanging="238"/>
      </w:pPr>
      <w:r>
        <w:rPr>
          <w:rFonts w:ascii="Calibri" w:hAnsi="Calibri" w:eastAsia="Calibri" w:cs="Calibri"/>
          <w:b w:val="0"/>
          <w:i w:val="0"/>
          <w:color w:val="5F6B77"/>
          <w:sz w:val="12"/>
        </w:rPr>
        <w:t>■</w:t>
      </w:r>
      <w:r>
        <w:rPr>
          <w:rFonts w:ascii="Calibri" w:hAnsi="Calibri" w:eastAsia="Calibri" w:cs="Calibri"/>
          <w:b w:val="0"/>
          <w:i w:val="0"/>
          <w:sz w:val="18"/>
        </w:rPr>
        <w:tab/>
      </w:r>
      <w:r>
        <w:rPr>
          <w:rFonts w:ascii="Calibri" w:hAnsi="Calibri" w:eastAsia="Calibri" w:cs="Calibri"/>
          <w:b w:val="0"/>
          <w:i w:val="0"/>
          <w:color w:val="1F2226"/>
          <w:sz w:val="18"/>
        </w:rPr>
        <w:t xml:space="preserve">Automated test environment builds, cutting set-up from five days to forty minutes</w:t>
      </w:r>
    </w:p>
    <w:p>
      <w:pPr>
        <w:tabs>
          <w:tab w:pos="238" w:val="left"/>
        </w:tabs>
        <w:spacing w:before="20" w:after="20"/>
        <w:ind w:left="238" w:hanging="238"/>
      </w:pPr>
      <w:r>
        <w:rPr>
          <w:rFonts w:ascii="Calibri" w:hAnsi="Calibri" w:eastAsia="Calibri" w:cs="Calibri"/>
          <w:b w:val="0"/>
          <w:i w:val="0"/>
          <w:color w:val="5F6B77"/>
          <w:sz w:val="12"/>
        </w:rPr>
        <w:t>■</w:t>
      </w:r>
      <w:r>
        <w:rPr>
          <w:rFonts w:ascii="Calibri" w:hAnsi="Calibri" w:eastAsia="Calibri" w:cs="Calibri"/>
          <w:b w:val="0"/>
          <w:i w:val="0"/>
          <w:sz w:val="18"/>
        </w:rPr>
        <w:tab/>
      </w:r>
      <w:r>
        <w:rPr>
          <w:rFonts w:ascii="Calibri" w:hAnsi="Calibri" w:eastAsia="Calibri" w:cs="Calibri"/>
          <w:b w:val="0"/>
          <w:i w:val="0"/>
          <w:color w:val="1F2226"/>
          <w:sz w:val="18"/>
        </w:rPr>
        <w:t xml:space="preserve">Wrote the platform team's Terraform standards and reviewed changes across four squads</w:t>
      </w:r>
    </w:p>
    <w:p>
      <w:pPr>
        <w:spacing w:before="60" w:after="0"/>
      </w:pPr>
      <w:r>
        <w:rPr>
          <w:rFonts w:ascii="Calibri" w:hAnsi="Calibri" w:eastAsia="Calibri" w:cs="Calibri"/>
          <w:b/>
          <w:i w:val="0"/>
          <w:caps/>
          <w:color w:val="5F6B77"/>
          <w:sz w:val="16"/>
          <w:spacing w:val="10"/>
        </w:rPr>
        <w:t xml:space="preserve">Technologies  </w:t>
      </w:r>
      <w:r>
        <w:rPr>
          <w:rFonts w:ascii="Calibri" w:hAnsi="Calibri" w:eastAsia="Calibri" w:cs="Calibri"/>
          <w:b w:val="0"/>
          <w:i w:val="0"/>
          <w:color w:val="6B6D70"/>
          <w:sz w:val="17"/>
        </w:rPr>
        <w:t xml:space="preserve">AWS, ECS, Terraform, Jenkins, Python</w:t>
      </w:r>
    </w:p>
    <w:p>
      <w:pPr>
        <w:spacing w:before="0" w:after="0" w:line="160" w:lineRule="exact"/>
      </w:pPr>
      <w:r>
        <w:rPr>
          <w:rFonts w:ascii="Calibri" w:hAnsi="Calibri" w:eastAsia="Calibri" w:cs="Calibri"/>
          <w:b w:val="0"/>
          <w:i w:val="0"/>
          <w:sz w:val="2"/>
        </w:rPr>
      </w:r>
    </w:p>
    <w:p>
      <w:pPr>
        <w:keepNext/>
        <w:spacing w:before="160" w:after="100"/>
        <w:pBdr>
          <w:bottom w:val="single" w:sz="6" w:space="4" w:color="DFE0E1"/>
        </w:pBdr>
      </w:pPr>
      <w:r>
        <w:rPr>
          <w:rFonts w:ascii="Cambria" w:hAnsi="Cambria" w:eastAsia="Cambria" w:cs="Cambria"/>
          <w:b w:val="0"/>
          <w:i w:val="0"/>
          <w:color w:val="2E3338"/>
          <w:sz w:val="25"/>
        </w:rPr>
        <w:t>Earlier career</w:t>
      </w:r>
    </w:p>
    <w:tbl>
      <w:tblPr>
        <w:tblLook w:firstColumn="1" w:firstRow="1" w:lastColumn="0" w:lastRow="0" w:noHBand="0" w:noVBand="1" w:val="04A0"/>
        <w:tblW w:w="9752"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1814"/>
        <w:gridCol w:w="7938"/>
      </w:tblGrid>
      <w:tr>
        <w:trPr>
          <w:cantSplit/>
        </w:trPr>
        <w:tc>
          <w:tcPr>
            <w:tcW w:type="dxa" w:w="1814"/>
            <w:tcMar>
              <w:top w:w="40" w:type="dxa"/>
              <w:left w:w="0" w:type="dxa"/>
              <w:bottom w:w="40" w:type="dxa"/>
              <w:right w:w="140" w:type="dxa"/>
            </w:tcMar>
            <w:tcBorders>
              <w:bottom w:val="single" w:sz="4" w:space="0" w:color="DFE0E1"/>
            </w:tcBorders>
          </w:tcPr>
          <w:p>
            <w:r>
              <w:rPr>
                <w:rFonts w:ascii="Calibri" w:hAnsi="Calibri" w:eastAsia="Calibri" w:cs="Calibri"/>
                <w:b w:val="0"/>
                <w:i w:val="0"/>
                <w:color w:val="6B6D70"/>
                <w:sz w:val="17"/>
              </w:rPr>
              <w:t xml:space="preserve">2017 – 2021</w:t>
            </w:r>
          </w:p>
        </w:tc>
        <w:tc>
          <w:tcPr>
            <w:tcW w:type="dxa" w:w="7938"/>
            <w:tcMar>
              <w:top w:w="40" w:type="dxa"/>
              <w:left w:w="0" w:type="dxa"/>
              <w:bottom w:w="40" w:type="dxa"/>
              <w:right w:w="0" w:type="dxa"/>
            </w:tcMar>
            <w:tcBorders>
              <w:bottom w:val="single" w:sz="4" w:space="0" w:color="DFE0E1"/>
            </w:tcBorders>
          </w:tcPr>
          <w:p>
            <w:r>
              <w:rPr>
                <w:rFonts w:ascii="Calibri" w:hAnsi="Calibri" w:eastAsia="Calibri" w:cs="Calibri"/>
                <w:b/>
                <w:i w:val="0"/>
                <w:color w:val="2E3338"/>
                <w:sz w:val="18"/>
              </w:rPr>
              <w:t xml:space="preserve">DevOps Engineer (contract)</w:t>
            </w:r>
            <w:r>
              <w:rPr>
                <w:rFonts w:ascii="Calibri" w:hAnsi="Calibri" w:eastAsia="Calibri" w:cs="Calibri"/>
                <w:b w:val="0"/>
                <w:i w:val="0"/>
                <w:sz w:val="18"/>
              </w:rPr>
              <w:t xml:space="preserve">, Various retail and media clients</w:t>
            </w:r>
          </w:p>
        </w:tc>
      </w:tr>
      <w:tr>
        <w:trPr>
          <w:cantSplit/>
        </w:trPr>
        <w:tc>
          <w:tcPr>
            <w:tcW w:type="dxa" w:w="1814"/>
            <w:tcMar>
              <w:top w:w="40" w:type="dxa"/>
              <w:left w:w="0" w:type="dxa"/>
              <w:bottom w:w="40" w:type="dxa"/>
              <w:right w:w="140" w:type="dxa"/>
            </w:tcMar>
            <w:tcBorders>
              <w:bottom w:val="single" w:sz="4" w:space="0" w:color="DFE0E1"/>
            </w:tcBorders>
          </w:tcPr>
          <w:p>
            <w:r>
              <w:rPr>
                <w:rFonts w:ascii="Calibri" w:hAnsi="Calibri" w:eastAsia="Calibri" w:cs="Calibri"/>
                <w:b w:val="0"/>
                <w:i w:val="0"/>
                <w:color w:val="6B6D70"/>
                <w:sz w:val="17"/>
              </w:rPr>
              <w:t xml:space="preserve">2013 – 2017</w:t>
            </w:r>
          </w:p>
        </w:tc>
        <w:tc>
          <w:tcPr>
            <w:tcW w:type="dxa" w:w="7938"/>
            <w:tcMar>
              <w:top w:w="40" w:type="dxa"/>
              <w:left w:w="0" w:type="dxa"/>
              <w:bottom w:w="40" w:type="dxa"/>
              <w:right w:w="0" w:type="dxa"/>
            </w:tcMar>
            <w:tcBorders>
              <w:bottom w:val="single" w:sz="4" w:space="0" w:color="DFE0E1"/>
            </w:tcBorders>
          </w:tcPr>
          <w:p>
            <w:r>
              <w:rPr>
                <w:rFonts w:ascii="Calibri" w:hAnsi="Calibri" w:eastAsia="Calibri" w:cs="Calibri"/>
                <w:b/>
                <w:i w:val="0"/>
                <w:color w:val="2E3338"/>
                <w:sz w:val="18"/>
              </w:rPr>
              <w:t xml:space="preserve">Systems Engineer</w:t>
            </w:r>
            <w:r>
              <w:rPr>
                <w:rFonts w:ascii="Calibri" w:hAnsi="Calibri" w:eastAsia="Calibri" w:cs="Calibri"/>
                <w:b w:val="0"/>
                <w:i w:val="0"/>
                <w:sz w:val="18"/>
              </w:rPr>
              <w:t xml:space="preserve">, Calder &amp; Finch Group plc</w:t>
            </w:r>
          </w:p>
        </w:tc>
      </w:tr>
    </w:tbl>
    <w:p>
      <w:pPr>
        <w:spacing w:before="0" w:after="0" w:line="200" w:lineRule="exact"/>
      </w:pPr>
      <w:r>
        <w:rPr>
          <w:rFonts w:ascii="Calibri" w:hAnsi="Calibri" w:eastAsia="Calibri" w:cs="Calibri"/>
          <w:b w:val="0"/>
          <w:i w:val="0"/>
          <w:sz w:val="2"/>
        </w:rPr>
      </w:r>
    </w:p>
    <w:tbl>
      <w:tblPr>
        <w:tblLook w:firstColumn="1" w:firstRow="1" w:lastColumn="0" w:lastRow="0" w:noHBand="0" w:noVBand="1" w:val="04A0"/>
        <w:tblW w:w="9752"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4706"/>
        <w:gridCol w:w="340"/>
        <w:gridCol w:w="4706"/>
      </w:tblGrid>
      <w:tr>
        <w:trPr>
          <w:cantSplit/>
        </w:trPr>
        <w:tc>
          <w:tcPr>
            <w:tcW w:type="dxa" w:w="4706"/>
            <w:vAlign w:val="top"/>
          </w:tcPr>
          <w:p>
            <w:pPr>
              <w:keepNext/>
              <w:spacing w:before="0" w:after="60"/>
            </w:pPr>
            <w:r>
              <w:rPr>
                <w:rFonts w:ascii="Calibri" w:hAnsi="Calibri" w:eastAsia="Calibri" w:cs="Calibri"/>
                <w:b/>
                <w:i w:val="0"/>
                <w:caps/>
                <w:color w:val="5F6B77"/>
                <w:sz w:val="15"/>
                <w:spacing w:val="30"/>
              </w:rPr>
              <w:t>Certifications</w:t>
            </w:r>
          </w:p>
          <w:p>
            <w:pPr>
              <w:tabs>
                <w:tab w:pos="238" w:val="left"/>
              </w:tabs>
              <w:spacing w:before="40" w:after="0"/>
              <w:ind w:left="238" w:hanging="238"/>
            </w:pPr>
            <w:r>
              <w:rPr>
                <w:rFonts w:ascii="Calibri" w:hAnsi="Calibri" w:eastAsia="Calibri" w:cs="Calibri"/>
                <w:b w:val="0"/>
                <w:i w:val="0"/>
                <w:color w:val="5F6B77"/>
                <w:sz w:val="12"/>
              </w:rPr>
              <w:t>■</w:t>
            </w:r>
            <w:r>
              <w:rPr>
                <w:rFonts w:ascii="Calibri" w:hAnsi="Calibri" w:eastAsia="Calibri" w:cs="Calibri"/>
                <w:b w:val="0"/>
                <w:i w:val="0"/>
                <w:sz w:val="18"/>
              </w:rPr>
              <w:tab/>
            </w:r>
            <w:r>
              <w:rPr>
                <w:rFonts w:ascii="Calibri" w:hAnsi="Calibri" w:eastAsia="Calibri" w:cs="Calibri"/>
                <w:b w:val="0"/>
                <w:i w:val="0"/>
                <w:color w:val="1F2226"/>
                <w:sz w:val="18"/>
              </w:rPr>
              <w:t xml:space="preserve">AWS Certified Solutions Architect – Professional, Amazon Web Services (2024)</w:t>
            </w:r>
          </w:p>
          <w:p>
            <w:pPr>
              <w:tabs>
                <w:tab w:pos="238" w:val="left"/>
              </w:tabs>
              <w:spacing w:before="40" w:after="0"/>
              <w:ind w:left="238" w:hanging="238"/>
            </w:pPr>
            <w:r>
              <w:rPr>
                <w:rFonts w:ascii="Calibri" w:hAnsi="Calibri" w:eastAsia="Calibri" w:cs="Calibri"/>
                <w:b w:val="0"/>
                <w:i w:val="0"/>
                <w:color w:val="5F6B77"/>
                <w:sz w:val="12"/>
              </w:rPr>
              <w:t>■</w:t>
            </w:r>
            <w:r>
              <w:rPr>
                <w:rFonts w:ascii="Calibri" w:hAnsi="Calibri" w:eastAsia="Calibri" w:cs="Calibri"/>
                <w:b w:val="0"/>
                <w:i w:val="0"/>
                <w:sz w:val="18"/>
              </w:rPr>
              <w:tab/>
            </w:r>
            <w:r>
              <w:rPr>
                <w:rFonts w:ascii="Calibri" w:hAnsi="Calibri" w:eastAsia="Calibri" w:cs="Calibri"/>
                <w:b w:val="0"/>
                <w:i w:val="0"/>
                <w:color w:val="1F2226"/>
                <w:sz w:val="18"/>
              </w:rPr>
              <w:t xml:space="preserve">Certified Kubernetes Administrator, CNCF (2023)</w:t>
            </w:r>
          </w:p>
          <w:p>
            <w:pPr>
              <w:tabs>
                <w:tab w:pos="238" w:val="left"/>
              </w:tabs>
              <w:spacing w:before="40" w:after="0"/>
              <w:ind w:left="238" w:hanging="238"/>
            </w:pPr>
            <w:r>
              <w:rPr>
                <w:rFonts w:ascii="Calibri" w:hAnsi="Calibri" w:eastAsia="Calibri" w:cs="Calibri"/>
                <w:b w:val="0"/>
                <w:i w:val="0"/>
                <w:color w:val="5F6B77"/>
                <w:sz w:val="12"/>
              </w:rPr>
              <w:t>■</w:t>
            </w:r>
            <w:r>
              <w:rPr>
                <w:rFonts w:ascii="Calibri" w:hAnsi="Calibri" w:eastAsia="Calibri" w:cs="Calibri"/>
                <w:b w:val="0"/>
                <w:i w:val="0"/>
                <w:sz w:val="18"/>
              </w:rPr>
              <w:tab/>
            </w:r>
            <w:r>
              <w:rPr>
                <w:rFonts w:ascii="Calibri" w:hAnsi="Calibri" w:eastAsia="Calibri" w:cs="Calibri"/>
                <w:b w:val="0"/>
                <w:i w:val="0"/>
                <w:color w:val="1F2226"/>
                <w:sz w:val="18"/>
              </w:rPr>
              <w:t xml:space="preserve">HashiCorp Certified: Terraform Associate (2022)</w:t>
            </w:r>
          </w:p>
          <w:p>
            <w:pPr>
              <w:spacing w:before="0" w:after="0" w:line="2" w:lineRule="exact"/>
            </w:pPr>
            <w:r>
              <w:rPr>
                <w:rFonts w:ascii="Calibri" w:hAnsi="Calibri" w:eastAsia="Calibri" w:cs="Calibri"/>
                <w:b w:val="0"/>
                <w:i w:val="0"/>
                <w:sz w:val="2"/>
              </w:rPr>
            </w:r>
          </w:p>
        </w:tc>
        <w:tc>
          <w:tcPr>
            <w:tcW w:type="dxa" w:w="340"/>
          </w:tcPr>
          <w:p/>
        </w:tc>
        <w:tc>
          <w:tcPr>
            <w:tcW w:type="dxa" w:w="4706"/>
            <w:vAlign w:val="top"/>
          </w:tcPr>
          <w:p>
            <w:pPr>
              <w:keepNext/>
              <w:spacing w:before="0" w:after="60"/>
            </w:pPr>
            <w:r>
              <w:rPr>
                <w:rFonts w:ascii="Calibri" w:hAnsi="Calibri" w:eastAsia="Calibri" w:cs="Calibri"/>
                <w:b/>
                <w:i w:val="0"/>
                <w:caps/>
                <w:color w:val="5F6B77"/>
                <w:sz w:val="15"/>
                <w:spacing w:val="30"/>
              </w:rPr>
              <w:t>Education</w:t>
            </w:r>
          </w:p>
          <w:p>
            <w:pPr>
              <w:tabs>
                <w:tab w:pos="238" w:val="left"/>
              </w:tabs>
              <w:spacing w:before="40" w:after="0"/>
              <w:ind w:left="238" w:hanging="238"/>
            </w:pPr>
            <w:r>
              <w:rPr>
                <w:rFonts w:ascii="Calibri" w:hAnsi="Calibri" w:eastAsia="Calibri" w:cs="Calibri"/>
                <w:b w:val="0"/>
                <w:i w:val="0"/>
                <w:color w:val="5F6B77"/>
                <w:sz w:val="12"/>
              </w:rPr>
              <w:t>■</w:t>
            </w:r>
            <w:r>
              <w:rPr>
                <w:rFonts w:ascii="Calibri" w:hAnsi="Calibri" w:eastAsia="Calibri" w:cs="Calibri"/>
                <w:b w:val="0"/>
                <w:i w:val="0"/>
                <w:sz w:val="18"/>
              </w:rPr>
              <w:tab/>
            </w:r>
            <w:r>
              <w:rPr>
                <w:rFonts w:ascii="Calibri" w:hAnsi="Calibri" w:eastAsia="Calibri" w:cs="Calibri"/>
                <w:b w:val="0"/>
                <w:i w:val="0"/>
                <w:color w:val="1F2226"/>
                <w:sz w:val="18"/>
              </w:rPr>
              <w:t xml:space="preserve">BSc Computer Science, University of Manchester (2013)</w:t>
            </w:r>
          </w:p>
          <w:p>
            <w:pPr>
              <w:spacing w:before="0" w:after="0" w:line="2" w:lineRule="exact"/>
            </w:pPr>
            <w:r>
              <w:rPr>
                <w:rFonts w:ascii="Calibri" w:hAnsi="Calibri" w:eastAsia="Calibri" w:cs="Calibri"/>
                <w:b w:val="0"/>
                <w:i w:val="0"/>
                <w:sz w:val="2"/>
              </w:rPr>
            </w:r>
          </w:p>
        </w:tc>
      </w:tr>
    </w:tbl>
    <w:p>
      <w:pPr>
        <w:spacing w:before="0" w:after="0" w:line="2" w:lineRule="exact"/>
      </w:pPr>
      <w:r>
        <w:rPr>
          <w:rFonts w:ascii="Calibri" w:hAnsi="Calibri" w:eastAsia="Calibri" w:cs="Calibri"/>
          <w:b w:val="0"/>
          <w:i w:val="0"/>
          <w:sz w:val="2"/>
        </w:rPr>
      </w:r>
    </w:p>
    <w:p>
      <w:pPr>
        <w:pageBreakBefore/>
        <w:spacing w:before="0" w:after="0" w:line="20" w:lineRule="exact"/>
      </w:pPr>
      <w:r>
        <w:rPr>
          <w:rFonts w:ascii="Calibri" w:hAnsi="Calibri" w:eastAsia="Calibri" w:cs="Calibri"/>
          <w:b w:val="0"/>
          <w:i w:val="0"/>
          <w:sz w:val="2"/>
        </w:rPr>
      </w:r>
    </w:p>
    <w:p>
      <w:pPr>
        <w:spacing w:before="0" w:after="40"/>
      </w:pPr>
      <w:r>
        <w:rPr>
          <w:rFonts w:ascii="Calibri" w:hAnsi="Calibri" w:eastAsia="Calibri" w:cs="Calibri"/>
          <w:b/>
          <w:i w:val="0"/>
          <w:caps/>
          <w:color w:val="5F6B77"/>
          <w:sz w:val="15"/>
          <w:spacing w:val="30"/>
        </w:rPr>
        <w:t>Contractor CV</w:t>
      </w:r>
    </w:p>
    <w:p>
      <w:pPr>
        <w:spacing w:before="0" w:after="60"/>
      </w:pPr>
      <w:r>
        <w:rPr>
          <w:rFonts w:ascii="Cambria" w:hAnsi="Cambria" w:eastAsia="Cambria" w:cs="Cambria"/>
          <w:b w:val="0"/>
          <w:i w:val="0"/>
          <w:color w:val="2E3338"/>
          <w:sz w:val="48"/>
        </w:rPr>
        <w:t xml:space="preserve">Amara Nwosu</w:t>
      </w:r>
    </w:p>
    <w:p>
      <w:pPr>
        <w:spacing w:before="0" w:after="40"/>
      </w:pPr>
      <w:r>
        <w:rPr>
          <w:rFonts w:ascii="Calibri" w:hAnsi="Calibri" w:eastAsia="Calibri" w:cs="Calibri"/>
          <w:b/>
          <w:i w:val="0"/>
          <w:color w:val="5F6B77"/>
          <w:sz w:val="22"/>
        </w:rPr>
        <w:t xml:space="preserve">Interim Programme Manager · ERP and finance transformation</w:t>
      </w:r>
    </w:p>
    <w:p>
      <w:pPr>
        <w:spacing w:before="0" w:after="40"/>
      </w:pPr>
      <w:r>
        <w:rPr>
          <w:rFonts w:ascii="Calibri" w:hAnsi="Calibri" w:eastAsia="Calibri" w:cs="Calibri"/>
          <w:b w:val="0"/>
          <w:i w:val="0"/>
          <w:color w:val="6B6D70"/>
          <w:sz w:val="17"/>
        </w:rPr>
        <w:t xml:space="preserve">Presented by Priya Raman, Principal Consultant</w:t>
      </w:r>
    </w:p>
    <w:p>
      <w:pPr>
        <w:spacing w:before="0" w:after="0" w:line="120" w:lineRule="exact"/>
      </w:pPr>
      <w:r>
        <w:rPr>
          <w:rFonts w:ascii="Calibri" w:hAnsi="Calibri" w:eastAsia="Calibri" w:cs="Calibri"/>
          <w:b w:val="0"/>
          <w:i w:val="0"/>
          <w:sz w:val="2"/>
        </w:rPr>
      </w:r>
    </w:p>
    <w:tbl>
      <w:tblPr>
        <w:tblLook w:firstColumn="1" w:firstRow="1" w:lastColumn="0" w:lastRow="0" w:noHBand="0" w:noVBand="1" w:val="04A0"/>
        <w:tblW w:w="9752"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6124"/>
        <w:gridCol w:w="340"/>
        <w:gridCol w:w="3288"/>
      </w:tblGrid>
      <w:tr>
        <w:tc>
          <w:tcPr>
            <w:tcW w:type="dxa" w:w="6124"/>
            <w:vAlign w:val="top"/>
          </w:tcPr>
          <w:p>
            <w:pPr>
              <w:keepNext/>
              <w:spacing w:before="0" w:after="80"/>
            </w:pPr>
            <w:r>
              <w:rPr>
                <w:rFonts w:ascii="Calibri" w:hAnsi="Calibri" w:eastAsia="Calibri" w:cs="Calibri"/>
                <w:b/>
                <w:i w:val="0"/>
                <w:caps/>
                <w:color w:val="5F6B77"/>
                <w:sz w:val="15"/>
                <w:spacing w:val="30"/>
              </w:rPr>
              <w:t>Profile</w:t>
            </w:r>
          </w:p>
          <w:p>
            <w:pPr>
              <w:spacing w:before="0" w:after="40"/>
              <w:jc w:val="both"/>
            </w:pPr>
            <w:r>
              <w:rPr>
                <w:rFonts w:ascii="Calibri" w:hAnsi="Calibri" w:eastAsia="Calibri" w:cs="Calibri"/>
                <w:b w:val="0"/>
                <w:i w:val="0"/>
                <w:sz w:val="19"/>
              </w:rPr>
              <w:t xml:space="preserve">Amara is an interim programme manager who has led ERP and finance transformation programmes for twelve years, mainly for listed groups in engineering and consumer goods. She takes on programmes that are behind plan, resets governance and delivers to go-live.</w:t>
            </w:r>
          </w:p>
          <w:p>
            <w:pPr>
              <w:spacing w:before="0" w:after="0" w:line="2" w:lineRule="exact"/>
            </w:pPr>
            <w:r>
              <w:rPr>
                <w:rFonts w:ascii="Calibri" w:hAnsi="Calibri" w:eastAsia="Calibri" w:cs="Calibri"/>
                <w:b w:val="0"/>
                <w:i w:val="0"/>
                <w:sz w:val="2"/>
              </w:rPr>
            </w:r>
          </w:p>
        </w:tc>
        <w:tc>
          <w:tcPr>
            <w:tcW w:type="dxa" w:w="340"/>
          </w:tcPr>
          <w:p/>
        </w:tc>
        <w:tc>
          <w:tcPr>
            <w:tcW w:type="dxa" w:w="3288"/>
            <w:vAlign w:val="top"/>
            <w:shd w:val="clear" w:color="auto" w:fill="F1F2F3"/>
            <w:tcMar>
              <w:top w:w="150" w:type="dxa"/>
              <w:left w:w="220" w:type="dxa"/>
              <w:bottom w:w="170" w:type="dxa"/>
              <w:right w:w="200" w:type="dxa"/>
            </w:tcMar>
            <w:tcBorders>
              <w:top w:val="single" w:sz="18" w:space="0" w:color="5F6B77"/>
            </w:tcBorders>
          </w:tcPr>
          <w:p>
            <w:pPr>
              <w:spacing w:before="0" w:after="20"/>
            </w:pPr>
            <w:r>
              <w:rPr>
                <w:rFonts w:ascii="Calibri" w:hAnsi="Calibri" w:eastAsia="Calibri" w:cs="Calibri"/>
                <w:b/>
                <w:i w:val="0"/>
                <w:caps/>
                <w:color w:val="5F6B77"/>
                <w:sz w:val="14"/>
                <w:spacing w:val="30"/>
              </w:rPr>
              <w:t>Availability and terms</w:t>
            </w:r>
          </w:p>
          <w:p>
            <w:pPr>
              <w:keepNext/>
              <w:spacing w:before="100" w:after="0"/>
            </w:pPr>
            <w:r>
              <w:rPr>
                <w:rFonts w:ascii="Calibri" w:hAnsi="Calibri" w:eastAsia="Calibri" w:cs="Calibri"/>
                <w:b w:val="0"/>
                <w:i w:val="0"/>
                <w:color w:val="6B6D70"/>
                <w:sz w:val="16"/>
              </w:rPr>
              <w:t xml:space="preserve">Availability</w:t>
            </w:r>
          </w:p>
          <w:p>
            <w:pPr>
              <w:spacing w:before="0" w:after="0"/>
            </w:pPr>
            <w:r>
              <w:rPr>
                <w:rFonts w:ascii="Calibri" w:hAnsi="Calibri" w:eastAsia="Calibri" w:cs="Calibri"/>
                <w:b/>
                <w:i w:val="0"/>
                <w:color w:val="2E3338"/>
                <w:sz w:val="19"/>
              </w:rPr>
              <w:t xml:space="preserve">Four weeks' notice</w:t>
            </w:r>
          </w:p>
          <w:p>
            <w:pPr>
              <w:keepNext/>
              <w:spacing w:before="100" w:after="0"/>
            </w:pPr>
            <w:r>
              <w:rPr>
                <w:rFonts w:ascii="Calibri" w:hAnsi="Calibri" w:eastAsia="Calibri" w:cs="Calibri"/>
                <w:b w:val="0"/>
                <w:i w:val="0"/>
                <w:color w:val="6B6D70"/>
                <w:sz w:val="16"/>
              </w:rPr>
              <w:t xml:space="preserve">Day rate</w:t>
            </w:r>
          </w:p>
          <w:p>
            <w:pPr>
              <w:spacing w:before="0" w:after="0"/>
            </w:pPr>
            <w:r>
              <w:rPr>
                <w:rFonts w:ascii="Calibri" w:hAnsi="Calibri" w:eastAsia="Calibri" w:cs="Calibri"/>
                <w:b/>
                <w:i w:val="0"/>
                <w:color w:val="2E3338"/>
                <w:sz w:val="19"/>
              </w:rPr>
              <w:t xml:space="preserve">£800 – £850 per day</w:t>
            </w:r>
          </w:p>
          <w:p>
            <w:pPr>
              <w:keepNext/>
              <w:spacing w:before="100" w:after="0"/>
            </w:pPr>
            <w:r>
              <w:rPr>
                <w:rFonts w:ascii="Calibri" w:hAnsi="Calibri" w:eastAsia="Calibri" w:cs="Calibri"/>
                <w:b w:val="0"/>
                <w:i w:val="0"/>
                <w:color w:val="6B6D70"/>
                <w:sz w:val="16"/>
              </w:rPr>
              <w:t xml:space="preserve">IR35 status</w:t>
            </w:r>
          </w:p>
          <w:p>
            <w:pPr>
              <w:spacing w:before="0" w:after="0"/>
            </w:pPr>
            <w:r>
              <w:rPr>
                <w:rFonts w:ascii="Calibri" w:hAnsi="Calibri" w:eastAsia="Calibri" w:cs="Calibri"/>
                <w:b/>
                <w:i w:val="0"/>
                <w:color w:val="2E3338"/>
                <w:sz w:val="19"/>
              </w:rPr>
              <w:t xml:space="preserve">Open to inside or outside</w:t>
            </w:r>
          </w:p>
          <w:p>
            <w:pPr>
              <w:keepNext/>
              <w:spacing w:before="100" w:after="0"/>
            </w:pPr>
            <w:r>
              <w:rPr>
                <w:rFonts w:ascii="Calibri" w:hAnsi="Calibri" w:eastAsia="Calibri" w:cs="Calibri"/>
                <w:b w:val="0"/>
                <w:i w:val="0"/>
                <w:color w:val="6B6D70"/>
                <w:sz w:val="16"/>
              </w:rPr>
              <w:t xml:space="preserve">Location</w:t>
            </w:r>
          </w:p>
          <w:p>
            <w:pPr>
              <w:spacing w:before="0" w:after="0"/>
            </w:pPr>
            <w:r>
              <w:rPr>
                <w:rFonts w:ascii="Calibri" w:hAnsi="Calibri" w:eastAsia="Calibri" w:cs="Calibri"/>
                <w:b/>
                <w:i w:val="0"/>
                <w:color w:val="2E3338"/>
                <w:sz w:val="19"/>
              </w:rPr>
              <w:t xml:space="preserve">London, UK; travel UK-wide</w:t>
            </w:r>
          </w:p>
          <w:p>
            <w:pPr>
              <w:spacing w:before="0" w:after="0" w:line="2" w:lineRule="exact"/>
            </w:pPr>
            <w:r>
              <w:rPr>
                <w:rFonts w:ascii="Calibri" w:hAnsi="Calibri" w:eastAsia="Calibri" w:cs="Calibri"/>
                <w:b w:val="0"/>
                <w:i w:val="0"/>
                <w:sz w:val="2"/>
              </w:rPr>
            </w:r>
          </w:p>
        </w:tc>
      </w:tr>
    </w:tbl>
    <w:p>
      <w:pPr>
        <w:keepNext/>
        <w:spacing w:before="260" w:after="100"/>
        <w:pBdr>
          <w:bottom w:val="single" w:sz="6" w:space="4" w:color="DFE0E1"/>
        </w:pBdr>
      </w:pPr>
      <w:r>
        <w:rPr>
          <w:rFonts w:ascii="Cambria" w:hAnsi="Cambria" w:eastAsia="Cambria" w:cs="Cambria"/>
          <w:b w:val="0"/>
          <w:i w:val="0"/>
          <w:color w:val="2E3338"/>
          <w:sz w:val="25"/>
        </w:rPr>
        <w:t>Key skills</w:t>
      </w:r>
    </w:p>
    <w:p>
      <w:pPr>
        <w:spacing w:before="20" w:after="0" w:line="420" w:lineRule="auto"/>
      </w:pPr>
      <w:r>
        <w:rPr>
          <w:rFonts w:ascii="Calibri" w:hAnsi="Calibri" w:eastAsia="Calibri" w:cs="Calibri"/>
          <w:b w:val="0"/>
          <w:i w:val="0"/>
          <w:sz w:val="17"/>
        </w:rPr>
        <w:t xml:space="preserve"/>
      </w:r>
      <w:r>
        <w:rPr>
          <w:rFonts w:ascii="Calibri" w:hAnsi="Calibri" w:eastAsia="Calibri" w:cs="Calibri"/>
          <w:b/>
          <w:i w:val="0"/>
          <w:color w:val="2E3338"/>
          <w:sz w:val="17"/>
          <w:shd w:val="clear" w:color="auto" w:fill="F1F2F3"/>
        </w:rPr>
        <w:t xml:space="preserve">  Programme recovery  </w:t>
      </w:r>
      <w:r>
        <w:rPr>
          <w:rFonts w:ascii="Calibri" w:hAnsi="Calibri" w:eastAsia="Calibri" w:cs="Calibri"/>
          <w:b w:val="0"/>
          <w:i w:val="0"/>
          <w:sz w:val="17"/>
        </w:rPr>
        <w:t xml:space="preserve">  ​</w:t>
      </w:r>
      <w:r>
        <w:rPr>
          <w:rFonts w:ascii="Calibri" w:hAnsi="Calibri" w:eastAsia="Calibri" w:cs="Calibri"/>
          <w:b/>
          <w:i w:val="0"/>
          <w:color w:val="2E3338"/>
          <w:sz w:val="17"/>
          <w:shd w:val="clear" w:color="auto" w:fill="F1F2F3"/>
        </w:rPr>
        <w:t xml:space="preserve">  ERP implementation  </w:t>
      </w:r>
      <w:r>
        <w:rPr>
          <w:rFonts w:ascii="Calibri" w:hAnsi="Calibri" w:eastAsia="Calibri" w:cs="Calibri"/>
          <w:b w:val="0"/>
          <w:i w:val="0"/>
          <w:sz w:val="17"/>
        </w:rPr>
        <w:t xml:space="preserve">  ​</w:t>
      </w:r>
      <w:r>
        <w:rPr>
          <w:rFonts w:ascii="Calibri" w:hAnsi="Calibri" w:eastAsia="Calibri" w:cs="Calibri"/>
          <w:b/>
          <w:i w:val="0"/>
          <w:color w:val="2E3338"/>
          <w:sz w:val="17"/>
          <w:shd w:val="clear" w:color="auto" w:fill="F1F2F3"/>
        </w:rPr>
        <w:t xml:space="preserve">  Finance transformation  </w:t>
      </w:r>
      <w:r>
        <w:rPr>
          <w:rFonts w:ascii="Calibri" w:hAnsi="Calibri" w:eastAsia="Calibri" w:cs="Calibri"/>
          <w:b w:val="0"/>
          <w:i w:val="0"/>
          <w:sz w:val="17"/>
        </w:rPr>
        <w:t xml:space="preserve">  ​</w:t>
      </w:r>
      <w:r>
        <w:rPr>
          <w:rFonts w:ascii="Calibri" w:hAnsi="Calibri" w:eastAsia="Calibri" w:cs="Calibri"/>
          <w:b/>
          <w:i w:val="0"/>
          <w:color w:val="2E3338"/>
          <w:sz w:val="17"/>
          <w:shd w:val="clear" w:color="auto" w:fill="F1F2F3"/>
        </w:rPr>
        <w:t xml:space="preserve">  PMO set‑up  </w:t>
      </w:r>
      <w:r>
        <w:rPr>
          <w:rFonts w:ascii="Calibri" w:hAnsi="Calibri" w:eastAsia="Calibri" w:cs="Calibri"/>
          <w:b w:val="0"/>
          <w:i w:val="0"/>
          <w:sz w:val="17"/>
        </w:rPr>
        <w:t xml:space="preserve">  ​</w:t>
      </w:r>
      <w:r>
        <w:rPr>
          <w:rFonts w:ascii="Calibri" w:hAnsi="Calibri" w:eastAsia="Calibri" w:cs="Calibri"/>
          <w:b/>
          <w:i w:val="0"/>
          <w:color w:val="2E3338"/>
          <w:sz w:val="17"/>
          <w:shd w:val="clear" w:color="auto" w:fill="F1F2F3"/>
        </w:rPr>
        <w:t xml:space="preserve">  Stakeholder management  </w:t>
      </w:r>
      <w:r>
        <w:rPr>
          <w:rFonts w:ascii="Calibri" w:hAnsi="Calibri" w:eastAsia="Calibri" w:cs="Calibri"/>
          <w:b w:val="0"/>
          <w:i w:val="0"/>
          <w:sz w:val="17"/>
        </w:rPr>
        <w:t xml:space="preserve">  ​</w:t>
      </w:r>
      <w:r>
        <w:rPr>
          <w:rFonts w:ascii="Calibri" w:hAnsi="Calibri" w:eastAsia="Calibri" w:cs="Calibri"/>
          <w:b/>
          <w:i w:val="0"/>
          <w:color w:val="2E3338"/>
          <w:sz w:val="17"/>
          <w:shd w:val="clear" w:color="auto" w:fill="F1F2F3"/>
        </w:rPr>
        <w:t xml:space="preserve">  Vendor management  </w:t>
      </w:r>
      <w:r>
        <w:rPr>
          <w:rFonts w:ascii="Calibri" w:hAnsi="Calibri" w:eastAsia="Calibri" w:cs="Calibri"/>
          <w:b w:val="0"/>
          <w:i w:val="0"/>
          <w:sz w:val="17"/>
        </w:rPr>
        <w:t xml:space="preserve"/>
      </w:r>
    </w:p>
    <w:p>
      <w:pPr>
        <w:keepNext/>
        <w:spacing w:before="260" w:after="100"/>
        <w:pBdr>
          <w:bottom w:val="single" w:sz="6" w:space="4" w:color="DFE0E1"/>
        </w:pBdr>
      </w:pPr>
      <w:r>
        <w:rPr>
          <w:rFonts w:ascii="Cambria" w:hAnsi="Cambria" w:eastAsia="Cambria" w:cs="Cambria"/>
          <w:b w:val="0"/>
          <w:i w:val="0"/>
          <w:color w:val="2E3338"/>
          <w:sz w:val="25"/>
        </w:rPr>
        <w:t>Technical skills</w:t>
      </w:r>
    </w:p>
    <w:tbl>
      <w:tblPr>
        <w:tblLook w:firstColumn="1" w:firstRow="1" w:lastColumn="0" w:lastRow="0" w:noHBand="0" w:noVBand="1" w:val="04A0"/>
        <w:tblW w:w="9752"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2154"/>
        <w:gridCol w:w="7598"/>
      </w:tblGrid>
      <w:tr>
        <w:trPr>
          <w:cantSplit/>
        </w:trPr>
        <w:tc>
          <w:tcPr>
            <w:tcW w:type="dxa" w:w="2154"/>
            <w:tcMar>
              <w:top w:w="45" w:type="dxa"/>
              <w:left w:w="0" w:type="dxa"/>
              <w:bottom w:w="45" w:type="dxa"/>
              <w:right w:w="120" w:type="dxa"/>
            </w:tcMar>
            <w:tcBorders>
              <w:bottom w:val="single" w:sz="4" w:space="0" w:color="DFE0E1"/>
            </w:tcBorders>
          </w:tcPr>
          <w:p>
            <w:r>
              <w:rPr>
                <w:rFonts w:ascii="Calibri" w:hAnsi="Calibri" w:eastAsia="Calibri" w:cs="Calibri"/>
                <w:b/>
                <w:i w:val="0"/>
                <w:color w:val="2E3338"/>
                <w:sz w:val="17"/>
              </w:rPr>
              <w:t xml:space="preserve">ERP</w:t>
            </w:r>
          </w:p>
        </w:tc>
        <w:tc>
          <w:tcPr>
            <w:tcW w:type="dxa" w:w="7598"/>
            <w:tcMar>
              <w:top w:w="45" w:type="dxa"/>
              <w:left w:w="0" w:type="dxa"/>
              <w:bottom w:w="45" w:type="dxa"/>
              <w:right w:w="120" w:type="dxa"/>
            </w:tcMar>
            <w:tcBorders>
              <w:bottom w:val="single" w:sz="4" w:space="0" w:color="DFE0E1"/>
            </w:tcBorders>
          </w:tcPr>
          <w:p>
            <w:r>
              <w:rPr>
                <w:rFonts w:ascii="Calibri" w:hAnsi="Calibri" w:eastAsia="Calibri" w:cs="Calibri"/>
                <w:b w:val="0"/>
                <w:i w:val="0"/>
                <w:sz w:val="18"/>
              </w:rPr>
              <w:t xml:space="preserve">SAP S/4HANA, Oracle Fusion, Microsoft Dynamics 365</w:t>
            </w:r>
          </w:p>
        </w:tc>
      </w:tr>
      <w:tr>
        <w:trPr>
          <w:cantSplit/>
        </w:trPr>
        <w:tc>
          <w:tcPr>
            <w:tcW w:type="dxa" w:w="2154"/>
            <w:tcMar>
              <w:top w:w="45" w:type="dxa"/>
              <w:left w:w="0" w:type="dxa"/>
              <w:bottom w:w="45" w:type="dxa"/>
              <w:right w:w="120" w:type="dxa"/>
            </w:tcMar>
            <w:tcBorders>
              <w:bottom w:val="single" w:sz="4" w:space="0" w:color="DFE0E1"/>
            </w:tcBorders>
          </w:tcPr>
          <w:p>
            <w:r>
              <w:rPr>
                <w:rFonts w:ascii="Calibri" w:hAnsi="Calibri" w:eastAsia="Calibri" w:cs="Calibri"/>
                <w:b/>
                <w:i w:val="0"/>
                <w:color w:val="2E3338"/>
                <w:sz w:val="17"/>
              </w:rPr>
              <w:t xml:space="preserve">Delivery</w:t>
            </w:r>
          </w:p>
        </w:tc>
        <w:tc>
          <w:tcPr>
            <w:tcW w:type="dxa" w:w="7598"/>
            <w:tcMar>
              <w:top w:w="45" w:type="dxa"/>
              <w:left w:w="0" w:type="dxa"/>
              <w:bottom w:w="45" w:type="dxa"/>
              <w:right w:w="120" w:type="dxa"/>
            </w:tcMar>
            <w:tcBorders>
              <w:bottom w:val="single" w:sz="4" w:space="0" w:color="DFE0E1"/>
            </w:tcBorders>
          </w:tcPr>
          <w:p>
            <w:r>
              <w:rPr>
                <w:rFonts w:ascii="Calibri" w:hAnsi="Calibri" w:eastAsia="Calibri" w:cs="Calibri"/>
                <w:b w:val="0"/>
                <w:i w:val="0"/>
                <w:sz w:val="18"/>
              </w:rPr>
              <w:t xml:space="preserve">PRINCE2, MSP, Agile, Jira, Smartsheet</w:t>
            </w:r>
          </w:p>
        </w:tc>
      </w:tr>
    </w:tbl>
    <w:p>
      <w:pPr>
        <w:keepNext/>
        <w:spacing w:before="260" w:after="100"/>
        <w:pBdr>
          <w:bottom w:val="single" w:sz="6" w:space="4" w:color="DFE0E1"/>
        </w:pBdr>
      </w:pPr>
      <w:r>
        <w:rPr>
          <w:rFonts w:ascii="Cambria" w:hAnsi="Cambria" w:eastAsia="Cambria" w:cs="Cambria"/>
          <w:b w:val="0"/>
          <w:i w:val="0"/>
          <w:color w:val="2E3338"/>
          <w:sz w:val="25"/>
        </w:rPr>
        <w:t>Project experience</w:t>
      </w:r>
    </w:p>
    <w:tbl>
      <w:tblPr>
        <w:tblLook w:firstColumn="1" w:firstRow="1" w:lastColumn="0" w:lastRow="0" w:noHBand="0" w:noVBand="1" w:val="04A0"/>
        <w:tblW w:w="9752" w:type="dxa"/>
        <w:jc w:val="left"/>
        <w:tblInd w:w="180" w:type="dxa"/>
        <w:tblLayout w:type="fixed"/>
        <w:tblBorders>
          <w:top w:val="nil"/>
          <w:left w:val="nil"/>
          <w:bottom w:val="nil"/>
          <w:right w:val="nil"/>
          <w:insideH w:val="nil"/>
          <w:insideV w:val="nil"/>
        </w:tblBorders>
        <w:tblCellMar>
          <w:top w:w="0" w:type="dxa"/>
          <w:left w:w="0" w:type="dxa"/>
          <w:bottom w:w="0" w:type="dxa"/>
          <w:right w:w="0" w:type="dxa"/>
        </w:tblCellMar>
      </w:tblPr>
      <w:tblGrid>
        <w:gridCol w:w="7371"/>
        <w:gridCol w:w="2381"/>
      </w:tblGrid>
      <w:tr>
        <w:trPr>
          <w:cantSplit/>
        </w:trPr>
        <w:tc>
          <w:tcPr>
            <w:tcW w:type="dxa" w:w="7371"/>
            <w:shd w:val="clear" w:color="auto" w:fill="F2F3F3"/>
            <w:tcBorders>
              <w:left w:val="single" w:sz="24" w:space="0" w:color="5F6B77"/>
            </w:tcBorders>
            <w:tcMar>
              <w:top w:w="80" w:type="dxa"/>
              <w:left w:w="180" w:type="dxa"/>
              <w:bottom w:w="80" w:type="dxa"/>
              <w:right w:w="100" w:type="dxa"/>
            </w:tcMar>
            <w:vAlign w:val="center"/>
          </w:tcPr>
          <w:p>
            <w:pPr>
              <w:keepNext/>
              <w:spacing w:before="0" w:after="0"/>
            </w:pPr>
            <w:r>
              <w:rPr>
                <w:rFonts w:ascii="Calibri" w:hAnsi="Calibri" w:eastAsia="Calibri" w:cs="Calibri"/>
                <w:b/>
                <w:i w:val="0"/>
                <w:color w:val="2E3338"/>
                <w:sz w:val="20"/>
              </w:rPr>
              <w:t xml:space="preserve">Interim Programme Director</w:t>
            </w:r>
          </w:p>
          <w:p>
            <w:pPr>
              <w:keepNext/>
              <w:spacing w:before="0" w:after="0"/>
            </w:pPr>
            <w:r>
              <w:rPr>
                <w:rFonts w:ascii="Calibri" w:hAnsi="Calibri" w:eastAsia="Calibri" w:cs="Calibri"/>
                <w:b/>
                <w:i w:val="0"/>
                <w:color w:val="5F6B77"/>
                <w:sz w:val="18"/>
              </w:rPr>
              <w:t xml:space="preserve">Calder &amp; Finch Group plc</w:t>
            </w:r>
            <w:r>
              <w:rPr>
                <w:rFonts w:ascii="Calibri" w:hAnsi="Calibri" w:eastAsia="Calibri" w:cs="Calibri"/>
                <w:b w:val="0"/>
                <w:i w:val="0"/>
                <w:color w:val="6B6D70"/>
                <w:sz w:val="17"/>
              </w:rPr>
              <w:t xml:space="preserve">   ·   Engineering</w:t>
            </w:r>
          </w:p>
        </w:tc>
        <w:tc>
          <w:tcPr>
            <w:tcW w:type="dxa" w:w="2381"/>
            <w:shd w:val="clear" w:color="auto" w:fill="F2F3F3"/>
            <w:tcMar>
              <w:top w:w="80" w:type="dxa"/>
              <w:left w:w="60" w:type="dxa"/>
              <w:bottom w:w="80" w:type="dxa"/>
              <w:right w:w="160" w:type="dxa"/>
            </w:tcMar>
            <w:vAlign w:val="center"/>
          </w:tcPr>
          <w:p>
            <w:pPr>
              <w:keepNext/>
              <w:spacing w:before="0" w:after="0"/>
              <w:jc w:val="right"/>
            </w:pPr>
            <w:r>
              <w:rPr>
                <w:rFonts w:ascii="Calibri" w:hAnsi="Calibri" w:eastAsia="Calibri" w:cs="Calibri"/>
                <w:b/>
                <w:i w:val="0"/>
                <w:color w:val="2E3338"/>
                <w:sz w:val="17"/>
              </w:rPr>
              <w:t xml:space="preserve">Sep 2024 – Aug 2026</w:t>
            </w:r>
          </w:p>
          <w:p>
            <w:pPr>
              <w:keepNext/>
              <w:spacing w:before="0" w:after="0"/>
              <w:jc w:val="right"/>
            </w:pPr>
            <w:r>
              <w:rPr>
                <w:rFonts w:ascii="Calibri" w:hAnsi="Calibri" w:eastAsia="Calibri" w:cs="Calibri"/>
                <w:b w:val="0"/>
                <w:i w:val="0"/>
                <w:color w:val="6B6D70"/>
                <w:sz w:val="16"/>
              </w:rPr>
              <w:t xml:space="preserve">2 years</w:t>
            </w:r>
          </w:p>
        </w:tc>
      </w:tr>
    </w:tbl>
    <w:p>
      <w:pPr>
        <w:keepNext/>
        <w:spacing w:before="80" w:after="40"/>
        <w:jc w:val="both"/>
      </w:pPr>
      <w:r>
        <w:rPr>
          <w:rFonts w:ascii="Calibri" w:hAnsi="Calibri" w:eastAsia="Calibri" w:cs="Calibri"/>
          <w:b w:val="0"/>
          <w:i w:val="0"/>
          <w:sz w:val="19"/>
        </w:rPr>
        <w:t xml:space="preserve">Recovered a stalled SAP S/4HANA programme across fourteen countries after the first go-live was postponed.</w:t>
      </w:r>
    </w:p>
    <w:p>
      <w:pPr>
        <w:tabs>
          <w:tab w:pos="238" w:val="left"/>
        </w:tabs>
        <w:spacing w:before="20" w:after="20"/>
        <w:ind w:left="238" w:hanging="238"/>
      </w:pPr>
      <w:r>
        <w:rPr>
          <w:rFonts w:ascii="Calibri" w:hAnsi="Calibri" w:eastAsia="Calibri" w:cs="Calibri"/>
          <w:b w:val="0"/>
          <w:i w:val="0"/>
          <w:color w:val="5F6B77"/>
          <w:sz w:val="12"/>
        </w:rPr>
        <w:t>■</w:t>
      </w:r>
      <w:r>
        <w:rPr>
          <w:rFonts w:ascii="Calibri" w:hAnsi="Calibri" w:eastAsia="Calibri" w:cs="Calibri"/>
          <w:b w:val="0"/>
          <w:i w:val="0"/>
          <w:sz w:val="18"/>
        </w:rPr>
        <w:tab/>
      </w:r>
      <w:r>
        <w:rPr>
          <w:rFonts w:ascii="Calibri" w:hAnsi="Calibri" w:eastAsia="Calibri" w:cs="Calibri"/>
          <w:b w:val="0"/>
          <w:i w:val="0"/>
          <w:color w:val="1F2226"/>
          <w:sz w:val="18"/>
        </w:rPr>
        <w:t xml:space="preserve">Re-planned the programme and took it live in fourteen countries over three waves</w:t>
      </w:r>
    </w:p>
    <w:p>
      <w:pPr>
        <w:tabs>
          <w:tab w:pos="238" w:val="left"/>
        </w:tabs>
        <w:spacing w:before="20" w:after="20"/>
        <w:ind w:left="238" w:hanging="238"/>
      </w:pPr>
      <w:r>
        <w:rPr>
          <w:rFonts w:ascii="Calibri" w:hAnsi="Calibri" w:eastAsia="Calibri" w:cs="Calibri"/>
          <w:b w:val="0"/>
          <w:i w:val="0"/>
          <w:color w:val="5F6B77"/>
          <w:sz w:val="12"/>
        </w:rPr>
        <w:t>■</w:t>
      </w:r>
      <w:r>
        <w:rPr>
          <w:rFonts w:ascii="Calibri" w:hAnsi="Calibri" w:eastAsia="Calibri" w:cs="Calibri"/>
          <w:b w:val="0"/>
          <w:i w:val="0"/>
          <w:sz w:val="18"/>
        </w:rPr>
        <w:tab/>
      </w:r>
      <w:r>
        <w:rPr>
          <w:rFonts w:ascii="Calibri" w:hAnsi="Calibri" w:eastAsia="Calibri" w:cs="Calibri"/>
          <w:b w:val="0"/>
          <w:i w:val="0"/>
          <w:color w:val="1F2226"/>
          <w:sz w:val="18"/>
        </w:rPr>
        <w:t xml:space="preserve">Brought the £38m programme back within budget after a 12% overrun</w:t>
      </w:r>
    </w:p>
    <w:p>
      <w:pPr>
        <w:tabs>
          <w:tab w:pos="238" w:val="left"/>
        </w:tabs>
        <w:spacing w:before="20" w:after="20"/>
        <w:ind w:left="238" w:hanging="238"/>
      </w:pPr>
      <w:r>
        <w:rPr>
          <w:rFonts w:ascii="Calibri" w:hAnsi="Calibri" w:eastAsia="Calibri" w:cs="Calibri"/>
          <w:b w:val="0"/>
          <w:i w:val="0"/>
          <w:color w:val="5F6B77"/>
          <w:sz w:val="12"/>
        </w:rPr>
        <w:t>■</w:t>
      </w:r>
      <w:r>
        <w:rPr>
          <w:rFonts w:ascii="Calibri" w:hAnsi="Calibri" w:eastAsia="Calibri" w:cs="Calibri"/>
          <w:b w:val="0"/>
          <w:i w:val="0"/>
          <w:sz w:val="18"/>
        </w:rPr>
        <w:tab/>
      </w:r>
      <w:r>
        <w:rPr>
          <w:rFonts w:ascii="Calibri" w:hAnsi="Calibri" w:eastAsia="Calibri" w:cs="Calibri"/>
          <w:b w:val="0"/>
          <w:i w:val="0"/>
          <w:color w:val="1F2226"/>
          <w:sz w:val="18"/>
        </w:rPr>
        <w:t xml:space="preserve">Set up a programme office of twelve and monthly steering with the group CFO</w:t>
      </w:r>
    </w:p>
    <w:p>
      <w:pPr>
        <w:spacing w:before="60" w:after="0"/>
      </w:pPr>
      <w:r>
        <w:rPr>
          <w:rFonts w:ascii="Calibri" w:hAnsi="Calibri" w:eastAsia="Calibri" w:cs="Calibri"/>
          <w:b/>
          <w:i w:val="0"/>
          <w:caps/>
          <w:color w:val="5F6B77"/>
          <w:sz w:val="16"/>
          <w:spacing w:val="10"/>
        </w:rPr>
        <w:t xml:space="preserve">Technologies  </w:t>
      </w:r>
      <w:r>
        <w:rPr>
          <w:rFonts w:ascii="Calibri" w:hAnsi="Calibri" w:eastAsia="Calibri" w:cs="Calibri"/>
          <w:b w:val="0"/>
          <w:i w:val="0"/>
          <w:color w:val="6B6D70"/>
          <w:sz w:val="17"/>
        </w:rPr>
        <w:t xml:space="preserve">SAP S/4HANA, Jira, Smartsheet</w:t>
      </w:r>
    </w:p>
    <w:p>
      <w:pPr>
        <w:spacing w:before="0" w:after="0" w:line="160" w:lineRule="exact"/>
      </w:pPr>
      <w:r>
        <w:rPr>
          <w:rFonts w:ascii="Calibri" w:hAnsi="Calibri" w:eastAsia="Calibri" w:cs="Calibri"/>
          <w:b w:val="0"/>
          <w:i w:val="0"/>
          <w:sz w:val="2"/>
        </w:rPr>
      </w:r>
    </w:p>
    <w:tbl>
      <w:tblPr>
        <w:tblLook w:firstColumn="1" w:firstRow="1" w:lastColumn="0" w:lastRow="0" w:noHBand="0" w:noVBand="1" w:val="04A0"/>
        <w:tblW w:w="9752" w:type="dxa"/>
        <w:jc w:val="left"/>
        <w:tblInd w:w="180" w:type="dxa"/>
        <w:tblLayout w:type="fixed"/>
        <w:tblBorders>
          <w:top w:val="nil"/>
          <w:left w:val="nil"/>
          <w:bottom w:val="nil"/>
          <w:right w:val="nil"/>
          <w:insideH w:val="nil"/>
          <w:insideV w:val="nil"/>
        </w:tblBorders>
        <w:tblCellMar>
          <w:top w:w="0" w:type="dxa"/>
          <w:left w:w="0" w:type="dxa"/>
          <w:bottom w:w="0" w:type="dxa"/>
          <w:right w:w="0" w:type="dxa"/>
        </w:tblCellMar>
      </w:tblPr>
      <w:tblGrid>
        <w:gridCol w:w="7371"/>
        <w:gridCol w:w="2381"/>
      </w:tblGrid>
      <w:tr>
        <w:trPr>
          <w:cantSplit/>
        </w:trPr>
        <w:tc>
          <w:tcPr>
            <w:tcW w:type="dxa" w:w="7371"/>
            <w:shd w:val="clear" w:color="auto" w:fill="F2F3F3"/>
            <w:tcBorders>
              <w:left w:val="single" w:sz="24" w:space="0" w:color="5F6B77"/>
            </w:tcBorders>
            <w:tcMar>
              <w:top w:w="80" w:type="dxa"/>
              <w:left w:w="180" w:type="dxa"/>
              <w:bottom w:w="80" w:type="dxa"/>
              <w:right w:w="100" w:type="dxa"/>
            </w:tcMar>
            <w:vAlign w:val="center"/>
          </w:tcPr>
          <w:p>
            <w:pPr>
              <w:keepNext/>
              <w:spacing w:before="0" w:after="0"/>
            </w:pPr>
            <w:r>
              <w:rPr>
                <w:rFonts w:ascii="Calibri" w:hAnsi="Calibri" w:eastAsia="Calibri" w:cs="Calibri"/>
                <w:b/>
                <w:i w:val="0"/>
                <w:color w:val="2E3338"/>
                <w:sz w:val="20"/>
              </w:rPr>
              <w:t xml:space="preserve">Programme Manager</w:t>
            </w:r>
          </w:p>
          <w:p>
            <w:pPr>
              <w:keepNext/>
              <w:spacing w:before="0" w:after="0"/>
            </w:pPr>
            <w:r>
              <w:rPr>
                <w:rFonts w:ascii="Calibri" w:hAnsi="Calibri" w:eastAsia="Calibri" w:cs="Calibri"/>
                <w:b/>
                <w:i w:val="0"/>
                <w:color w:val="5F6B77"/>
                <w:sz w:val="18"/>
              </w:rPr>
              <w:t xml:space="preserve">Tolland Marine &amp; Energy</w:t>
            </w:r>
            <w:r>
              <w:rPr>
                <w:rFonts w:ascii="Calibri" w:hAnsi="Calibri" w:eastAsia="Calibri" w:cs="Calibri"/>
                <w:b w:val="0"/>
                <w:i w:val="0"/>
                <w:color w:val="6B6D70"/>
                <w:sz w:val="17"/>
              </w:rPr>
              <w:t xml:space="preserve">   ·   Energy services</w:t>
            </w:r>
          </w:p>
        </w:tc>
        <w:tc>
          <w:tcPr>
            <w:tcW w:type="dxa" w:w="2381"/>
            <w:shd w:val="clear" w:color="auto" w:fill="F2F3F3"/>
            <w:tcMar>
              <w:top w:w="80" w:type="dxa"/>
              <w:left w:w="60" w:type="dxa"/>
              <w:bottom w:w="80" w:type="dxa"/>
              <w:right w:w="160" w:type="dxa"/>
            </w:tcMar>
            <w:vAlign w:val="center"/>
          </w:tcPr>
          <w:p>
            <w:pPr>
              <w:keepNext/>
              <w:spacing w:before="0" w:after="0"/>
              <w:jc w:val="right"/>
            </w:pPr>
            <w:r>
              <w:rPr>
                <w:rFonts w:ascii="Calibri" w:hAnsi="Calibri" w:eastAsia="Calibri" w:cs="Calibri"/>
                <w:b/>
                <w:i w:val="0"/>
                <w:color w:val="2E3338"/>
                <w:sz w:val="17"/>
              </w:rPr>
              <w:t xml:space="preserve">Jan 2023 – Aug 2024</w:t>
            </w:r>
          </w:p>
          <w:p>
            <w:pPr>
              <w:keepNext/>
              <w:spacing w:before="0" w:after="0"/>
              <w:jc w:val="right"/>
            </w:pPr>
            <w:r>
              <w:rPr>
                <w:rFonts w:ascii="Calibri" w:hAnsi="Calibri" w:eastAsia="Calibri" w:cs="Calibri"/>
                <w:b w:val="0"/>
                <w:i w:val="0"/>
                <w:color w:val="6B6D70"/>
                <w:sz w:val="16"/>
              </w:rPr>
              <w:t xml:space="preserve">20 months</w:t>
            </w:r>
          </w:p>
        </w:tc>
      </w:tr>
    </w:tbl>
    <w:p>
      <w:pPr>
        <w:keepNext/>
        <w:spacing w:before="80" w:after="40"/>
        <w:jc w:val="both"/>
      </w:pPr>
      <w:r>
        <w:rPr>
          <w:rFonts w:ascii="Calibri" w:hAnsi="Calibri" w:eastAsia="Calibri" w:cs="Calibri"/>
          <w:b w:val="0"/>
          <w:i w:val="0"/>
          <w:sz w:val="19"/>
        </w:rPr>
        <w:t xml:space="preserve">Led the finance transformation programme moving group reporting and close to Oracle Fusion.</w:t>
      </w:r>
    </w:p>
    <w:p>
      <w:pPr>
        <w:tabs>
          <w:tab w:pos="238" w:val="left"/>
        </w:tabs>
        <w:spacing w:before="20" w:after="20"/>
        <w:ind w:left="238" w:hanging="238"/>
      </w:pPr>
      <w:r>
        <w:rPr>
          <w:rFonts w:ascii="Calibri" w:hAnsi="Calibri" w:eastAsia="Calibri" w:cs="Calibri"/>
          <w:b w:val="0"/>
          <w:i w:val="0"/>
          <w:color w:val="5F6B77"/>
          <w:sz w:val="12"/>
        </w:rPr>
        <w:t>■</w:t>
      </w:r>
      <w:r>
        <w:rPr>
          <w:rFonts w:ascii="Calibri" w:hAnsi="Calibri" w:eastAsia="Calibri" w:cs="Calibri"/>
          <w:b w:val="0"/>
          <w:i w:val="0"/>
          <w:sz w:val="18"/>
        </w:rPr>
        <w:tab/>
      </w:r>
      <w:r>
        <w:rPr>
          <w:rFonts w:ascii="Calibri" w:hAnsi="Calibri" w:eastAsia="Calibri" w:cs="Calibri"/>
          <w:b w:val="0"/>
          <w:i w:val="0"/>
          <w:color w:val="1F2226"/>
          <w:sz w:val="18"/>
        </w:rPr>
        <w:t xml:space="preserve">Cut the month-end close from twelve to six working days</w:t>
      </w:r>
    </w:p>
    <w:p>
      <w:pPr>
        <w:tabs>
          <w:tab w:pos="238" w:val="left"/>
        </w:tabs>
        <w:spacing w:before="20" w:after="20"/>
        <w:ind w:left="238" w:hanging="238"/>
      </w:pPr>
      <w:r>
        <w:rPr>
          <w:rFonts w:ascii="Calibri" w:hAnsi="Calibri" w:eastAsia="Calibri" w:cs="Calibri"/>
          <w:b w:val="0"/>
          <w:i w:val="0"/>
          <w:color w:val="5F6B77"/>
          <w:sz w:val="12"/>
        </w:rPr>
        <w:t>■</w:t>
      </w:r>
      <w:r>
        <w:rPr>
          <w:rFonts w:ascii="Calibri" w:hAnsi="Calibri" w:eastAsia="Calibri" w:cs="Calibri"/>
          <w:b w:val="0"/>
          <w:i w:val="0"/>
          <w:sz w:val="18"/>
        </w:rPr>
        <w:tab/>
      </w:r>
      <w:r>
        <w:rPr>
          <w:rFonts w:ascii="Calibri" w:hAnsi="Calibri" w:eastAsia="Calibri" w:cs="Calibri"/>
          <w:b w:val="0"/>
          <w:i w:val="0"/>
          <w:color w:val="1F2226"/>
          <w:sz w:val="18"/>
        </w:rPr>
        <w:t xml:space="preserve">Delivered the new group reporting model for eleven entities</w:t>
      </w:r>
    </w:p>
    <w:p>
      <w:pPr>
        <w:spacing w:before="60" w:after="0"/>
      </w:pPr>
      <w:r>
        <w:rPr>
          <w:rFonts w:ascii="Calibri" w:hAnsi="Calibri" w:eastAsia="Calibri" w:cs="Calibri"/>
          <w:b/>
          <w:i w:val="0"/>
          <w:caps/>
          <w:color w:val="5F6B77"/>
          <w:sz w:val="16"/>
          <w:spacing w:val="10"/>
        </w:rPr>
        <w:t xml:space="preserve">Technologies  </w:t>
      </w:r>
      <w:r>
        <w:rPr>
          <w:rFonts w:ascii="Calibri" w:hAnsi="Calibri" w:eastAsia="Calibri" w:cs="Calibri"/>
          <w:b w:val="0"/>
          <w:i w:val="0"/>
          <w:color w:val="6B6D70"/>
          <w:sz w:val="17"/>
        </w:rPr>
        <w:t xml:space="preserve">Oracle Fusion, Power BI</w:t>
      </w:r>
    </w:p>
    <w:p>
      <w:pPr>
        <w:spacing w:before="0" w:after="0" w:line="160" w:lineRule="exact"/>
      </w:pPr>
      <w:r>
        <w:rPr>
          <w:rFonts w:ascii="Calibri" w:hAnsi="Calibri" w:eastAsia="Calibri" w:cs="Calibri"/>
          <w:b w:val="0"/>
          <w:i w:val="0"/>
          <w:sz w:val="2"/>
        </w:rPr>
      </w:r>
    </w:p>
    <w:p>
      <w:pPr>
        <w:keepNext/>
        <w:spacing w:before="160" w:after="100"/>
        <w:pBdr>
          <w:bottom w:val="single" w:sz="6" w:space="4" w:color="DFE0E1"/>
        </w:pBdr>
      </w:pPr>
      <w:r>
        <w:rPr>
          <w:rFonts w:ascii="Cambria" w:hAnsi="Cambria" w:eastAsia="Cambria" w:cs="Cambria"/>
          <w:b w:val="0"/>
          <w:i w:val="0"/>
          <w:color w:val="2E3338"/>
          <w:sz w:val="25"/>
        </w:rPr>
        <w:t>Earlier career</w:t>
      </w:r>
    </w:p>
    <w:tbl>
      <w:tblPr>
        <w:tblLook w:firstColumn="1" w:firstRow="1" w:lastColumn="0" w:lastRow="0" w:noHBand="0" w:noVBand="1" w:val="04A0"/>
        <w:tblW w:w="9752"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1814"/>
        <w:gridCol w:w="7938"/>
      </w:tblGrid>
      <w:tr>
        <w:trPr>
          <w:cantSplit/>
        </w:trPr>
        <w:tc>
          <w:tcPr>
            <w:tcW w:type="dxa" w:w="1814"/>
            <w:tcMar>
              <w:top w:w="40" w:type="dxa"/>
              <w:left w:w="0" w:type="dxa"/>
              <w:bottom w:w="40" w:type="dxa"/>
              <w:right w:w="140" w:type="dxa"/>
            </w:tcMar>
            <w:tcBorders>
              <w:bottom w:val="single" w:sz="4" w:space="0" w:color="DFE0E1"/>
            </w:tcBorders>
          </w:tcPr>
          <w:p>
            <w:r>
              <w:rPr>
                <w:rFonts w:ascii="Calibri" w:hAnsi="Calibri" w:eastAsia="Calibri" w:cs="Calibri"/>
                <w:b w:val="0"/>
                <w:i w:val="0"/>
                <w:color w:val="6B6D70"/>
                <w:sz w:val="17"/>
              </w:rPr>
              <w:t xml:space="preserve">2014 – 2022</w:t>
            </w:r>
          </w:p>
        </w:tc>
        <w:tc>
          <w:tcPr>
            <w:tcW w:type="dxa" w:w="7938"/>
            <w:tcMar>
              <w:top w:w="40" w:type="dxa"/>
              <w:left w:w="0" w:type="dxa"/>
              <w:bottom w:w="40" w:type="dxa"/>
              <w:right w:w="0" w:type="dxa"/>
            </w:tcMar>
            <w:tcBorders>
              <w:bottom w:val="single" w:sz="4" w:space="0" w:color="DFE0E1"/>
            </w:tcBorders>
          </w:tcPr>
          <w:p>
            <w:r>
              <w:rPr>
                <w:rFonts w:ascii="Calibri" w:hAnsi="Calibri" w:eastAsia="Calibri" w:cs="Calibri"/>
                <w:b/>
                <w:i w:val="0"/>
                <w:color w:val="2E3338"/>
                <w:sz w:val="18"/>
              </w:rPr>
              <w:t xml:space="preserve">Programme Manager (contract)</w:t>
            </w:r>
            <w:r>
              <w:rPr>
                <w:rFonts w:ascii="Calibri" w:hAnsi="Calibri" w:eastAsia="Calibri" w:cs="Calibri"/>
                <w:b w:val="0"/>
                <w:i w:val="0"/>
                <w:sz w:val="18"/>
              </w:rPr>
              <w:t xml:space="preserve">, Consumer goods and retail clients</w:t>
            </w:r>
          </w:p>
        </w:tc>
      </w:tr>
      <w:tr>
        <w:trPr>
          <w:cantSplit/>
        </w:trPr>
        <w:tc>
          <w:tcPr>
            <w:tcW w:type="dxa" w:w="1814"/>
            <w:tcMar>
              <w:top w:w="40" w:type="dxa"/>
              <w:left w:w="0" w:type="dxa"/>
              <w:bottom w:w="40" w:type="dxa"/>
              <w:right w:w="140" w:type="dxa"/>
            </w:tcMar>
            <w:tcBorders>
              <w:bottom w:val="single" w:sz="4" w:space="0" w:color="DFE0E1"/>
            </w:tcBorders>
          </w:tcPr>
          <w:p>
            <w:r>
              <w:rPr>
                <w:rFonts w:ascii="Calibri" w:hAnsi="Calibri" w:eastAsia="Calibri" w:cs="Calibri"/>
                <w:b w:val="0"/>
                <w:i w:val="0"/>
                <w:color w:val="6B6D70"/>
                <w:sz w:val="17"/>
              </w:rPr>
              <w:t xml:space="preserve">2008 – 2014</w:t>
            </w:r>
          </w:p>
        </w:tc>
        <w:tc>
          <w:tcPr>
            <w:tcW w:type="dxa" w:w="7938"/>
            <w:tcMar>
              <w:top w:w="40" w:type="dxa"/>
              <w:left w:w="0" w:type="dxa"/>
              <w:bottom w:w="40" w:type="dxa"/>
              <w:right w:w="0" w:type="dxa"/>
            </w:tcMar>
            <w:tcBorders>
              <w:bottom w:val="single" w:sz="4" w:space="0" w:color="DFE0E1"/>
            </w:tcBorders>
          </w:tcPr>
          <w:p>
            <w:r>
              <w:rPr>
                <w:rFonts w:ascii="Calibri" w:hAnsi="Calibri" w:eastAsia="Calibri" w:cs="Calibri"/>
                <w:b/>
                <w:i w:val="0"/>
                <w:color w:val="2E3338"/>
                <w:sz w:val="18"/>
              </w:rPr>
              <w:t xml:space="preserve">Senior Consultant</w:t>
            </w:r>
            <w:r>
              <w:rPr>
                <w:rFonts w:ascii="Calibri" w:hAnsi="Calibri" w:eastAsia="Calibri" w:cs="Calibri"/>
                <w:b w:val="0"/>
                <w:i w:val="0"/>
                <w:sz w:val="18"/>
              </w:rPr>
              <w:t xml:space="preserve">, Brightwell &amp; Co Consulting</w:t>
            </w:r>
          </w:p>
        </w:tc>
      </w:tr>
    </w:tbl>
    <w:p>
      <w:pPr>
        <w:spacing w:before="0" w:after="0" w:line="200" w:lineRule="exact"/>
      </w:pPr>
      <w:r>
        <w:rPr>
          <w:rFonts w:ascii="Calibri" w:hAnsi="Calibri" w:eastAsia="Calibri" w:cs="Calibri"/>
          <w:b w:val="0"/>
          <w:i w:val="0"/>
          <w:sz w:val="2"/>
        </w:rPr>
      </w:r>
    </w:p>
    <w:tbl>
      <w:tblPr>
        <w:tblLook w:firstColumn="1" w:firstRow="1" w:lastColumn="0" w:lastRow="0" w:noHBand="0" w:noVBand="1" w:val="04A0"/>
        <w:tblW w:w="9752"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4706"/>
        <w:gridCol w:w="340"/>
        <w:gridCol w:w="4706"/>
      </w:tblGrid>
      <w:tr>
        <w:trPr>
          <w:cantSplit/>
        </w:trPr>
        <w:tc>
          <w:tcPr>
            <w:tcW w:type="dxa" w:w="4706"/>
            <w:vAlign w:val="top"/>
          </w:tcPr>
          <w:p>
            <w:pPr>
              <w:keepNext/>
              <w:spacing w:before="0" w:after="60"/>
            </w:pPr>
            <w:r>
              <w:rPr>
                <w:rFonts w:ascii="Calibri" w:hAnsi="Calibri" w:eastAsia="Calibri" w:cs="Calibri"/>
                <w:b/>
                <w:i w:val="0"/>
                <w:caps/>
                <w:color w:val="5F6B77"/>
                <w:sz w:val="15"/>
                <w:spacing w:val="30"/>
              </w:rPr>
              <w:t>Certifications</w:t>
            </w:r>
          </w:p>
          <w:p>
            <w:pPr>
              <w:tabs>
                <w:tab w:pos="238" w:val="left"/>
              </w:tabs>
              <w:spacing w:before="40" w:after="0"/>
              <w:ind w:left="238" w:hanging="238"/>
            </w:pPr>
            <w:r>
              <w:rPr>
                <w:rFonts w:ascii="Calibri" w:hAnsi="Calibri" w:eastAsia="Calibri" w:cs="Calibri"/>
                <w:b w:val="0"/>
                <w:i w:val="0"/>
                <w:color w:val="5F6B77"/>
                <w:sz w:val="12"/>
              </w:rPr>
              <w:t>■</w:t>
            </w:r>
            <w:r>
              <w:rPr>
                <w:rFonts w:ascii="Calibri" w:hAnsi="Calibri" w:eastAsia="Calibri" w:cs="Calibri"/>
                <w:b w:val="0"/>
                <w:i w:val="0"/>
                <w:sz w:val="18"/>
              </w:rPr>
              <w:tab/>
            </w:r>
            <w:r>
              <w:rPr>
                <w:rFonts w:ascii="Calibri" w:hAnsi="Calibri" w:eastAsia="Calibri" w:cs="Calibri"/>
                <w:b w:val="0"/>
                <w:i w:val="0"/>
                <w:color w:val="1F2226"/>
                <w:sz w:val="18"/>
              </w:rPr>
              <w:t xml:space="preserve">PRINCE2 Practitioner, AXELOS (2015)</w:t>
            </w:r>
          </w:p>
          <w:p>
            <w:pPr>
              <w:tabs>
                <w:tab w:pos="238" w:val="left"/>
              </w:tabs>
              <w:spacing w:before="40" w:after="0"/>
              <w:ind w:left="238" w:hanging="238"/>
            </w:pPr>
            <w:r>
              <w:rPr>
                <w:rFonts w:ascii="Calibri" w:hAnsi="Calibri" w:eastAsia="Calibri" w:cs="Calibri"/>
                <w:b w:val="0"/>
                <w:i w:val="0"/>
                <w:color w:val="5F6B77"/>
                <w:sz w:val="12"/>
              </w:rPr>
              <w:t>■</w:t>
            </w:r>
            <w:r>
              <w:rPr>
                <w:rFonts w:ascii="Calibri" w:hAnsi="Calibri" w:eastAsia="Calibri" w:cs="Calibri"/>
                <w:b w:val="0"/>
                <w:i w:val="0"/>
                <w:sz w:val="18"/>
              </w:rPr>
              <w:tab/>
            </w:r>
            <w:r>
              <w:rPr>
                <w:rFonts w:ascii="Calibri" w:hAnsi="Calibri" w:eastAsia="Calibri" w:cs="Calibri"/>
                <w:b w:val="0"/>
                <w:i w:val="0"/>
                <w:color w:val="1F2226"/>
                <w:sz w:val="18"/>
              </w:rPr>
              <w:t xml:space="preserve">MSP Practitioner, AXELOS (2018)</w:t>
            </w:r>
          </w:p>
          <w:p>
            <w:pPr>
              <w:spacing w:before="0" w:after="0" w:line="2" w:lineRule="exact"/>
            </w:pPr>
            <w:r>
              <w:rPr>
                <w:rFonts w:ascii="Calibri" w:hAnsi="Calibri" w:eastAsia="Calibri" w:cs="Calibri"/>
                <w:b w:val="0"/>
                <w:i w:val="0"/>
                <w:sz w:val="2"/>
              </w:rPr>
            </w:r>
          </w:p>
        </w:tc>
        <w:tc>
          <w:tcPr>
            <w:tcW w:type="dxa" w:w="340"/>
          </w:tcPr>
          <w:p/>
        </w:tc>
        <w:tc>
          <w:tcPr>
            <w:tcW w:type="dxa" w:w="4706"/>
            <w:vAlign w:val="top"/>
          </w:tcPr>
          <w:p>
            <w:pPr>
              <w:keepNext/>
              <w:spacing w:before="0" w:after="60"/>
            </w:pPr>
            <w:r>
              <w:rPr>
                <w:rFonts w:ascii="Calibri" w:hAnsi="Calibri" w:eastAsia="Calibri" w:cs="Calibri"/>
                <w:b/>
                <w:i w:val="0"/>
                <w:caps/>
                <w:color w:val="5F6B77"/>
                <w:sz w:val="15"/>
                <w:spacing w:val="30"/>
              </w:rPr>
              <w:t>Education</w:t>
            </w:r>
          </w:p>
          <w:p>
            <w:pPr>
              <w:tabs>
                <w:tab w:pos="238" w:val="left"/>
              </w:tabs>
              <w:spacing w:before="40" w:after="0"/>
              <w:ind w:left="238" w:hanging="238"/>
            </w:pPr>
            <w:r>
              <w:rPr>
                <w:rFonts w:ascii="Calibri" w:hAnsi="Calibri" w:eastAsia="Calibri" w:cs="Calibri"/>
                <w:b w:val="0"/>
                <w:i w:val="0"/>
                <w:color w:val="5F6B77"/>
                <w:sz w:val="12"/>
              </w:rPr>
              <w:t>■</w:t>
            </w:r>
            <w:r>
              <w:rPr>
                <w:rFonts w:ascii="Calibri" w:hAnsi="Calibri" w:eastAsia="Calibri" w:cs="Calibri"/>
                <w:b w:val="0"/>
                <w:i w:val="0"/>
                <w:sz w:val="18"/>
              </w:rPr>
              <w:tab/>
            </w:r>
            <w:r>
              <w:rPr>
                <w:rFonts w:ascii="Calibri" w:hAnsi="Calibri" w:eastAsia="Calibri" w:cs="Calibri"/>
                <w:b w:val="0"/>
                <w:i w:val="0"/>
                <w:color w:val="1F2226"/>
                <w:sz w:val="18"/>
              </w:rPr>
              <w:t xml:space="preserve">BA Economics, University of Leeds (2008)</w:t>
            </w:r>
          </w:p>
          <w:p>
            <w:pPr>
              <w:spacing w:before="0" w:after="0" w:line="2" w:lineRule="exact"/>
            </w:pPr>
            <w:r>
              <w:rPr>
                <w:rFonts w:ascii="Calibri" w:hAnsi="Calibri" w:eastAsia="Calibri" w:cs="Calibri"/>
                <w:b w:val="0"/>
                <w:i w:val="0"/>
                <w:sz w:val="2"/>
              </w:rPr>
            </w:r>
          </w:p>
        </w:tc>
      </w:tr>
    </w:tbl>
    <w:p>
      <w:pPr>
        <w:spacing w:before="0" w:after="0" w:line="2" w:lineRule="exact"/>
      </w:pPr>
      <w:r>
        <w:rPr>
          <w:rFonts w:ascii="Calibri" w:hAnsi="Calibri" w:eastAsia="Calibri" w:cs="Calibri"/>
          <w:b w:val="0"/>
          <w:i w:val="0"/>
          <w:sz w:val="2"/>
        </w:rPr>
      </w:r>
    </w:p>
    <w:p>
      <w:pPr>
        <w:pageBreakBefore/>
        <w:spacing w:before="0" w:after="0" w:line="20" w:lineRule="exact"/>
      </w:pPr>
      <w:r>
        <w:rPr>
          <w:rFonts w:ascii="Calibri" w:hAnsi="Calibri" w:eastAsia="Calibri" w:cs="Calibri"/>
          <w:b w:val="0"/>
          <w:i w:val="0"/>
          <w:sz w:val="2"/>
        </w:rPr>
      </w:r>
    </w:p>
    <w:p>
      <w:pPr>
        <w:spacing w:before="0" w:after="40"/>
      </w:pPr>
      <w:r>
        <w:rPr>
          <w:rFonts w:ascii="Calibri" w:hAnsi="Calibri" w:eastAsia="Calibri" w:cs="Calibri"/>
          <w:b/>
          <w:i w:val="0"/>
          <w:caps/>
          <w:color w:val="5F6B77"/>
          <w:sz w:val="15"/>
          <w:spacing w:val="30"/>
        </w:rPr>
        <w:t>Contractor CV</w:t>
      </w:r>
    </w:p>
    <w:p>
      <w:pPr>
        <w:spacing w:before="0" w:after="60"/>
      </w:pPr>
      <w:r>
        <w:rPr>
          <w:rFonts w:ascii="Cambria" w:hAnsi="Cambria" w:eastAsia="Cambria" w:cs="Cambria"/>
          <w:b w:val="0"/>
          <w:i w:val="0"/>
          <w:color w:val="2E3338"/>
          <w:sz w:val="48"/>
        </w:rPr>
        <w:t xml:space="preserve">Kasia Nowak</w:t>
      </w:r>
    </w:p>
    <w:p>
      <w:pPr>
        <w:spacing w:before="0" w:after="40"/>
      </w:pPr>
      <w:r>
        <w:rPr>
          <w:rFonts w:ascii="Calibri" w:hAnsi="Calibri" w:eastAsia="Calibri" w:cs="Calibri"/>
          <w:b/>
          <w:i w:val="0"/>
          <w:color w:val="5F6B77"/>
          <w:sz w:val="22"/>
        </w:rPr>
        <w:t xml:space="preserve">Data Engineer · Azure, Databricks, Python</w:t>
      </w:r>
    </w:p>
    <w:p>
      <w:pPr>
        <w:spacing w:before="0" w:after="0" w:line="120" w:lineRule="exact"/>
      </w:pPr>
      <w:r>
        <w:rPr>
          <w:rFonts w:ascii="Calibri" w:hAnsi="Calibri" w:eastAsia="Calibri" w:cs="Calibri"/>
          <w:b w:val="0"/>
          <w:i w:val="0"/>
          <w:sz w:val="2"/>
        </w:rPr>
      </w:r>
    </w:p>
    <w:tbl>
      <w:tblPr>
        <w:tblLook w:firstColumn="1" w:firstRow="1" w:lastColumn="0" w:lastRow="0" w:noHBand="0" w:noVBand="1" w:val="04A0"/>
        <w:tblW w:w="9752"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6124"/>
        <w:gridCol w:w="340"/>
        <w:gridCol w:w="3288"/>
      </w:tblGrid>
      <w:tr>
        <w:tc>
          <w:tcPr>
            <w:tcW w:type="dxa" w:w="6124"/>
            <w:vAlign w:val="top"/>
          </w:tcPr>
          <w:p>
            <w:pPr>
              <w:keepNext/>
              <w:spacing w:before="0" w:after="80"/>
            </w:pPr>
            <w:r>
              <w:rPr>
                <w:rFonts w:ascii="Calibri" w:hAnsi="Calibri" w:eastAsia="Calibri" w:cs="Calibri"/>
                <w:b/>
                <w:i w:val="0"/>
                <w:caps/>
                <w:color w:val="5F6B77"/>
                <w:sz w:val="15"/>
                <w:spacing w:val="30"/>
              </w:rPr>
              <w:t>Profile</w:t>
            </w:r>
          </w:p>
          <w:p>
            <w:pPr>
              <w:spacing w:before="0" w:after="40"/>
              <w:jc w:val="both"/>
            </w:pPr>
            <w:r>
              <w:rPr>
                <w:rFonts w:ascii="Calibri" w:hAnsi="Calibri" w:eastAsia="Calibri" w:cs="Calibri"/>
                <w:b w:val="0"/>
                <w:i w:val="0"/>
                <w:sz w:val="19"/>
              </w:rPr>
              <w:t xml:space="preserve">Kasia is a data engineer who has contracted for four years, building data pipelines and reporting platforms on Azure for logistics and insurance clients.</w:t>
            </w:r>
          </w:p>
          <w:p>
            <w:pPr>
              <w:spacing w:before="0" w:after="0" w:line="2" w:lineRule="exact"/>
            </w:pPr>
            <w:r>
              <w:rPr>
                <w:rFonts w:ascii="Calibri" w:hAnsi="Calibri" w:eastAsia="Calibri" w:cs="Calibri"/>
                <w:b w:val="0"/>
                <w:i w:val="0"/>
                <w:sz w:val="2"/>
              </w:rPr>
            </w:r>
          </w:p>
        </w:tc>
        <w:tc>
          <w:tcPr>
            <w:tcW w:type="dxa" w:w="340"/>
          </w:tcPr>
          <w:p/>
        </w:tc>
        <w:tc>
          <w:tcPr>
            <w:tcW w:type="dxa" w:w="3288"/>
            <w:vAlign w:val="top"/>
            <w:shd w:val="clear" w:color="auto" w:fill="F1F2F3"/>
            <w:tcMar>
              <w:top w:w="150" w:type="dxa"/>
              <w:left w:w="220" w:type="dxa"/>
              <w:bottom w:w="170" w:type="dxa"/>
              <w:right w:w="200" w:type="dxa"/>
            </w:tcMar>
            <w:tcBorders>
              <w:top w:val="single" w:sz="18" w:space="0" w:color="5F6B77"/>
            </w:tcBorders>
          </w:tcPr>
          <w:p>
            <w:pPr>
              <w:spacing w:before="0" w:after="20"/>
            </w:pPr>
            <w:r>
              <w:rPr>
                <w:rFonts w:ascii="Calibri" w:hAnsi="Calibri" w:eastAsia="Calibri" w:cs="Calibri"/>
                <w:b/>
                <w:i w:val="0"/>
                <w:caps/>
                <w:color w:val="5F6B77"/>
                <w:sz w:val="14"/>
                <w:spacing w:val="30"/>
              </w:rPr>
              <w:t>Availability and terms</w:t>
            </w:r>
          </w:p>
          <w:p>
            <w:pPr>
              <w:spacing w:before="100" w:after="0"/>
            </w:pPr>
            <w:r>
              <w:rPr>
                <w:rFonts w:ascii="Calibri" w:hAnsi="Calibri" w:eastAsia="Calibri" w:cs="Calibri"/>
                <w:b w:val="0"/>
                <w:i/>
                <w:color w:val="6B6D70"/>
                <w:sz w:val="17"/>
              </w:rPr>
              <w:t>To be confirmed with the contractor.</w:t>
            </w:r>
          </w:p>
          <w:p>
            <w:pPr>
              <w:spacing w:before="0" w:after="0" w:line="2" w:lineRule="exact"/>
            </w:pPr>
            <w:r>
              <w:rPr>
                <w:rFonts w:ascii="Calibri" w:hAnsi="Calibri" w:eastAsia="Calibri" w:cs="Calibri"/>
                <w:b w:val="0"/>
                <w:i w:val="0"/>
                <w:sz w:val="2"/>
              </w:rPr>
            </w:r>
          </w:p>
        </w:tc>
      </w:tr>
    </w:tbl>
    <w:p>
      <w:pPr>
        <w:keepNext/>
        <w:spacing w:before="260" w:after="100"/>
        <w:pBdr>
          <w:bottom w:val="single" w:sz="6" w:space="4" w:color="DFE0E1"/>
        </w:pBdr>
      </w:pPr>
      <w:r>
        <w:rPr>
          <w:rFonts w:ascii="Cambria" w:hAnsi="Cambria" w:eastAsia="Cambria" w:cs="Cambria"/>
          <w:b w:val="0"/>
          <w:i w:val="0"/>
          <w:color w:val="2E3338"/>
          <w:sz w:val="25"/>
        </w:rPr>
        <w:t>Key skills</w:t>
      </w:r>
    </w:p>
    <w:p>
      <w:pPr>
        <w:spacing w:before="20" w:after="0" w:line="420" w:lineRule="auto"/>
      </w:pPr>
      <w:r>
        <w:rPr>
          <w:rFonts w:ascii="Calibri" w:hAnsi="Calibri" w:eastAsia="Calibri" w:cs="Calibri"/>
          <w:b w:val="0"/>
          <w:i w:val="0"/>
          <w:sz w:val="17"/>
        </w:rPr>
        <w:t xml:space="preserve"/>
      </w:r>
      <w:r>
        <w:rPr>
          <w:rFonts w:ascii="Calibri" w:hAnsi="Calibri" w:eastAsia="Calibri" w:cs="Calibri"/>
          <w:b/>
          <w:i w:val="0"/>
          <w:color w:val="2E3338"/>
          <w:sz w:val="17"/>
          <w:shd w:val="clear" w:color="auto" w:fill="F1F2F3"/>
        </w:rPr>
        <w:t xml:space="preserve">  Data pipelines  </w:t>
      </w:r>
      <w:r>
        <w:rPr>
          <w:rFonts w:ascii="Calibri" w:hAnsi="Calibri" w:eastAsia="Calibri" w:cs="Calibri"/>
          <w:b w:val="0"/>
          <w:i w:val="0"/>
          <w:sz w:val="17"/>
        </w:rPr>
        <w:t xml:space="preserve">  ​</w:t>
      </w:r>
      <w:r>
        <w:rPr>
          <w:rFonts w:ascii="Calibri" w:hAnsi="Calibri" w:eastAsia="Calibri" w:cs="Calibri"/>
          <w:b/>
          <w:i w:val="0"/>
          <w:color w:val="2E3338"/>
          <w:sz w:val="17"/>
          <w:shd w:val="clear" w:color="auto" w:fill="F1F2F3"/>
        </w:rPr>
        <w:t xml:space="preserve">  Data modelling  </w:t>
      </w:r>
      <w:r>
        <w:rPr>
          <w:rFonts w:ascii="Calibri" w:hAnsi="Calibri" w:eastAsia="Calibri" w:cs="Calibri"/>
          <w:b w:val="0"/>
          <w:i w:val="0"/>
          <w:sz w:val="17"/>
        </w:rPr>
        <w:t xml:space="preserve">  ​</w:t>
      </w:r>
      <w:r>
        <w:rPr>
          <w:rFonts w:ascii="Calibri" w:hAnsi="Calibri" w:eastAsia="Calibri" w:cs="Calibri"/>
          <w:b/>
          <w:i w:val="0"/>
          <w:color w:val="2E3338"/>
          <w:sz w:val="17"/>
          <w:shd w:val="clear" w:color="auto" w:fill="F1F2F3"/>
        </w:rPr>
        <w:t xml:space="preserve">  Python  </w:t>
      </w:r>
      <w:r>
        <w:rPr>
          <w:rFonts w:ascii="Calibri" w:hAnsi="Calibri" w:eastAsia="Calibri" w:cs="Calibri"/>
          <w:b w:val="0"/>
          <w:i w:val="0"/>
          <w:sz w:val="17"/>
        </w:rPr>
        <w:t xml:space="preserve"/>
      </w:r>
    </w:p>
    <w:p>
      <w:pPr>
        <w:keepNext/>
        <w:spacing w:before="260" w:after="100"/>
        <w:pBdr>
          <w:bottom w:val="single" w:sz="6" w:space="4" w:color="DFE0E1"/>
        </w:pBdr>
      </w:pPr>
      <w:r>
        <w:rPr>
          <w:rFonts w:ascii="Cambria" w:hAnsi="Cambria" w:eastAsia="Cambria" w:cs="Cambria"/>
          <w:b w:val="0"/>
          <w:i w:val="0"/>
          <w:color w:val="2E3338"/>
          <w:sz w:val="25"/>
        </w:rPr>
        <w:t>Technical skills</w:t>
      </w:r>
    </w:p>
    <w:tbl>
      <w:tblPr>
        <w:tblLook w:firstColumn="1" w:firstRow="1" w:lastColumn="0" w:lastRow="0" w:noHBand="0" w:noVBand="1" w:val="04A0"/>
        <w:tblW w:w="9752"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2154"/>
        <w:gridCol w:w="7598"/>
      </w:tblGrid>
      <w:tr>
        <w:trPr>
          <w:cantSplit/>
        </w:trPr>
        <w:tc>
          <w:tcPr>
            <w:tcW w:type="dxa" w:w="2154"/>
            <w:tcMar>
              <w:top w:w="45" w:type="dxa"/>
              <w:left w:w="0" w:type="dxa"/>
              <w:bottom w:w="45" w:type="dxa"/>
              <w:right w:w="120" w:type="dxa"/>
            </w:tcMar>
            <w:tcBorders>
              <w:bottom w:val="single" w:sz="4" w:space="0" w:color="DFE0E1"/>
            </w:tcBorders>
          </w:tcPr>
          <w:p>
            <w:r>
              <w:rPr>
                <w:rFonts w:ascii="Calibri" w:hAnsi="Calibri" w:eastAsia="Calibri" w:cs="Calibri"/>
                <w:b/>
                <w:i w:val="0"/>
                <w:color w:val="2E3338"/>
                <w:sz w:val="17"/>
              </w:rPr>
              <w:t xml:space="preserve">Data</w:t>
            </w:r>
          </w:p>
        </w:tc>
        <w:tc>
          <w:tcPr>
            <w:tcW w:type="dxa" w:w="7598"/>
            <w:tcMar>
              <w:top w:w="45" w:type="dxa"/>
              <w:left w:w="0" w:type="dxa"/>
              <w:bottom w:w="45" w:type="dxa"/>
              <w:right w:w="120" w:type="dxa"/>
            </w:tcMar>
            <w:tcBorders>
              <w:bottom w:val="single" w:sz="4" w:space="0" w:color="DFE0E1"/>
            </w:tcBorders>
          </w:tcPr>
          <w:p>
            <w:r>
              <w:rPr>
                <w:rFonts w:ascii="Calibri" w:hAnsi="Calibri" w:eastAsia="Calibri" w:cs="Calibri"/>
                <w:b w:val="0"/>
                <w:i w:val="0"/>
                <w:sz w:val="18"/>
              </w:rPr>
              <w:t xml:space="preserve">Azure Data Factory, Databricks, Spark, SQL Server</w:t>
            </w:r>
          </w:p>
        </w:tc>
      </w:tr>
    </w:tbl>
    <w:p>
      <w:pPr>
        <w:keepNext/>
        <w:spacing w:before="260" w:after="100"/>
        <w:pBdr>
          <w:bottom w:val="single" w:sz="6" w:space="4" w:color="DFE0E1"/>
        </w:pBdr>
      </w:pPr>
      <w:r>
        <w:rPr>
          <w:rFonts w:ascii="Cambria" w:hAnsi="Cambria" w:eastAsia="Cambria" w:cs="Cambria"/>
          <w:b w:val="0"/>
          <w:i w:val="0"/>
          <w:color w:val="2E3338"/>
          <w:sz w:val="25"/>
        </w:rPr>
        <w:t>Project experience</w:t>
      </w:r>
    </w:p>
    <w:tbl>
      <w:tblPr>
        <w:tblLook w:firstColumn="1" w:firstRow="1" w:lastColumn="0" w:lastRow="0" w:noHBand="0" w:noVBand="1" w:val="04A0"/>
        <w:tblW w:w="9752" w:type="dxa"/>
        <w:jc w:val="left"/>
        <w:tblInd w:w="180" w:type="dxa"/>
        <w:tblLayout w:type="fixed"/>
        <w:tblBorders>
          <w:top w:val="nil"/>
          <w:left w:val="nil"/>
          <w:bottom w:val="nil"/>
          <w:right w:val="nil"/>
          <w:insideH w:val="nil"/>
          <w:insideV w:val="nil"/>
        </w:tblBorders>
        <w:tblCellMar>
          <w:top w:w="0" w:type="dxa"/>
          <w:left w:w="0" w:type="dxa"/>
          <w:bottom w:w="0" w:type="dxa"/>
          <w:right w:w="0" w:type="dxa"/>
        </w:tblCellMar>
      </w:tblPr>
      <w:tblGrid>
        <w:gridCol w:w="7371"/>
        <w:gridCol w:w="2381"/>
      </w:tblGrid>
      <w:tr>
        <w:trPr>
          <w:cantSplit/>
        </w:trPr>
        <w:tc>
          <w:tcPr>
            <w:tcW w:type="dxa" w:w="7371"/>
            <w:shd w:val="clear" w:color="auto" w:fill="F2F3F3"/>
            <w:tcBorders>
              <w:left w:val="single" w:sz="24" w:space="0" w:color="5F6B77"/>
            </w:tcBorders>
            <w:tcMar>
              <w:top w:w="80" w:type="dxa"/>
              <w:left w:w="180" w:type="dxa"/>
              <w:bottom w:w="80" w:type="dxa"/>
              <w:right w:w="100" w:type="dxa"/>
            </w:tcMar>
            <w:vAlign w:val="center"/>
          </w:tcPr>
          <w:p>
            <w:pPr>
              <w:keepNext/>
              <w:spacing w:before="0" w:after="0"/>
            </w:pPr>
            <w:r>
              <w:rPr>
                <w:rFonts w:ascii="Calibri" w:hAnsi="Calibri" w:eastAsia="Calibri" w:cs="Calibri"/>
                <w:b/>
                <w:i w:val="0"/>
                <w:color w:val="2E3338"/>
                <w:sz w:val="20"/>
              </w:rPr>
              <w:t xml:space="preserve">Data Engineer</w:t>
            </w:r>
          </w:p>
          <w:p>
            <w:pPr>
              <w:keepNext/>
              <w:spacing w:before="0" w:after="0"/>
            </w:pPr>
            <w:r>
              <w:rPr>
                <w:rFonts w:ascii="Calibri" w:hAnsi="Calibri" w:eastAsia="Calibri" w:cs="Calibri"/>
                <w:b/>
                <w:i w:val="0"/>
                <w:color w:val="5F6B77"/>
                <w:sz w:val="18"/>
              </w:rPr>
              <w:t xml:space="preserve">Marlow &amp; Reeve Logistics</w:t>
            </w:r>
            <w:r>
              <w:rPr>
                <w:rFonts w:ascii="Calibri" w:hAnsi="Calibri" w:eastAsia="Calibri" w:cs="Calibri"/>
                <w:b w:val="0"/>
                <w:i w:val="0"/>
                <w:color w:val="6B6D70"/>
                <w:sz w:val="17"/>
              </w:rPr>
              <w:t xml:space="preserve">   ·   Logistics</w:t>
            </w:r>
          </w:p>
        </w:tc>
        <w:tc>
          <w:tcPr>
            <w:tcW w:type="dxa" w:w="2381"/>
            <w:shd w:val="clear" w:color="auto" w:fill="F2F3F3"/>
            <w:tcMar>
              <w:top w:w="80" w:type="dxa"/>
              <w:left w:w="60" w:type="dxa"/>
              <w:bottom w:w="80" w:type="dxa"/>
              <w:right w:w="160" w:type="dxa"/>
            </w:tcMar>
            <w:vAlign w:val="center"/>
          </w:tcPr>
          <w:p>
            <w:pPr>
              <w:keepNext/>
              <w:spacing w:before="0" w:after="0"/>
              <w:jc w:val="right"/>
            </w:pPr>
            <w:r>
              <w:rPr>
                <w:rFonts w:ascii="Calibri" w:hAnsi="Calibri" w:eastAsia="Calibri" w:cs="Calibri"/>
                <w:b/>
                <w:i w:val="0"/>
                <w:color w:val="2E3338"/>
                <w:sz w:val="17"/>
              </w:rPr>
              <w:t xml:space="preserve">Feb 2025 – Sep 2026</w:t>
            </w:r>
          </w:p>
          <w:p>
            <w:pPr>
              <w:keepNext/>
              <w:spacing w:before="0" w:after="0"/>
              <w:jc w:val="right"/>
            </w:pPr>
            <w:r>
              <w:rPr>
                <w:rFonts w:ascii="Calibri" w:hAnsi="Calibri" w:eastAsia="Calibri" w:cs="Calibri"/>
                <w:b w:val="0"/>
                <w:i w:val="0"/>
                <w:color w:val="6B6D70"/>
                <w:sz w:val="16"/>
              </w:rPr>
              <w:t xml:space="preserve"/>
            </w:r>
          </w:p>
        </w:tc>
      </w:tr>
    </w:tbl>
    <w:p>
      <w:pPr>
        <w:keepNext/>
        <w:spacing w:before="80" w:after="40"/>
        <w:jc w:val="both"/>
      </w:pPr>
      <w:r>
        <w:rPr>
          <w:rFonts w:ascii="Calibri" w:hAnsi="Calibri" w:eastAsia="Calibri" w:cs="Calibri"/>
          <w:b w:val="0"/>
          <w:i w:val="0"/>
          <w:sz w:val="19"/>
        </w:rPr>
        <w:t xml:space="preserve">Built the data platform behind the network planning and depot performance dashboards.</w:t>
      </w:r>
    </w:p>
    <w:p>
      <w:pPr>
        <w:tabs>
          <w:tab w:pos="238" w:val="left"/>
        </w:tabs>
        <w:spacing w:before="20" w:after="20"/>
        <w:ind w:left="238" w:hanging="238"/>
      </w:pPr>
      <w:r>
        <w:rPr>
          <w:rFonts w:ascii="Calibri" w:hAnsi="Calibri" w:eastAsia="Calibri" w:cs="Calibri"/>
          <w:b w:val="0"/>
          <w:i w:val="0"/>
          <w:color w:val="5F6B77"/>
          <w:sz w:val="12"/>
        </w:rPr>
        <w:t>■</w:t>
      </w:r>
      <w:r>
        <w:rPr>
          <w:rFonts w:ascii="Calibri" w:hAnsi="Calibri" w:eastAsia="Calibri" w:cs="Calibri"/>
          <w:b w:val="0"/>
          <w:i w:val="0"/>
          <w:sz w:val="18"/>
        </w:rPr>
        <w:tab/>
      </w:r>
      <w:r>
        <w:rPr>
          <w:rFonts w:ascii="Calibri" w:hAnsi="Calibri" w:eastAsia="Calibri" w:cs="Calibri"/>
          <w:b w:val="0"/>
          <w:i w:val="0"/>
          <w:color w:val="1F2226"/>
          <w:sz w:val="18"/>
        </w:rPr>
        <w:t xml:space="preserve">Built Databricks pipelines loading data from 40 depots each night</w:t>
      </w:r>
    </w:p>
    <w:p>
      <w:pPr>
        <w:spacing w:before="60" w:after="0"/>
      </w:pPr>
      <w:r>
        <w:rPr>
          <w:rFonts w:ascii="Calibri" w:hAnsi="Calibri" w:eastAsia="Calibri" w:cs="Calibri"/>
          <w:b/>
          <w:i w:val="0"/>
          <w:caps/>
          <w:color w:val="5F6B77"/>
          <w:sz w:val="16"/>
          <w:spacing w:val="10"/>
        </w:rPr>
        <w:t xml:space="preserve">Technologies  </w:t>
      </w:r>
      <w:r>
        <w:rPr>
          <w:rFonts w:ascii="Calibri" w:hAnsi="Calibri" w:eastAsia="Calibri" w:cs="Calibri"/>
          <w:b w:val="0"/>
          <w:i w:val="0"/>
          <w:color w:val="6B6D70"/>
          <w:sz w:val="17"/>
        </w:rPr>
        <w:t xml:space="preserve">Azure Data Factory, Databricks, Python</w:t>
      </w:r>
    </w:p>
    <w:p>
      <w:pPr>
        <w:spacing w:before="0" w:after="0" w:line="160" w:lineRule="exact"/>
      </w:pPr>
      <w:r>
        <w:rPr>
          <w:rFonts w:ascii="Calibri" w:hAnsi="Calibri" w:eastAsia="Calibri" w:cs="Calibri"/>
          <w:b w:val="0"/>
          <w:i w:val="0"/>
          <w:sz w:val="2"/>
        </w:rPr>
      </w:r>
    </w:p>
    <w:p>
      <w:pPr>
        <w:spacing w:before="0" w:after="0" w:line="200" w:lineRule="exact"/>
      </w:pPr>
      <w:r>
        <w:rPr>
          <w:rFonts w:ascii="Calibri" w:hAnsi="Calibri" w:eastAsia="Calibri" w:cs="Calibri"/>
          <w:b w:val="0"/>
          <w:i w:val="0"/>
          <w:sz w:val="2"/>
        </w:rPr>
      </w:r>
    </w:p>
    <w:tbl>
      <w:tblPr>
        <w:tblLook w:firstColumn="1" w:firstRow="1" w:lastColumn="0" w:lastRow="0" w:noHBand="0" w:noVBand="1" w:val="04A0"/>
        <w:tblW w:w="9752"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4706"/>
        <w:gridCol w:w="340"/>
        <w:gridCol w:w="4706"/>
      </w:tblGrid>
      <w:tr>
        <w:trPr>
          <w:cantSplit/>
        </w:trPr>
        <w:tc>
          <w:tcPr>
            <w:tcW w:type="dxa" w:w="4706"/>
            <w:vAlign w:val="top"/>
          </w:tcPr>
          <w:p>
            <w:pPr>
              <w:spacing w:before="0" w:after="0" w:line="2" w:lineRule="exact"/>
            </w:pPr>
            <w:r>
              <w:rPr>
                <w:rFonts w:ascii="Calibri" w:hAnsi="Calibri" w:eastAsia="Calibri" w:cs="Calibri"/>
                <w:b w:val="0"/>
                <w:i w:val="0"/>
                <w:sz w:val="2"/>
              </w:rPr>
            </w:r>
          </w:p>
        </w:tc>
        <w:tc>
          <w:tcPr>
            <w:tcW w:type="dxa" w:w="340"/>
          </w:tcPr>
          <w:p/>
        </w:tc>
        <w:tc>
          <w:tcPr>
            <w:tcW w:type="dxa" w:w="4706"/>
            <w:vAlign w:val="top"/>
          </w:tcPr>
          <w:p>
            <w:pPr>
              <w:keepNext/>
              <w:spacing w:before="0" w:after="60"/>
            </w:pPr>
            <w:r>
              <w:rPr>
                <w:rFonts w:ascii="Calibri" w:hAnsi="Calibri" w:eastAsia="Calibri" w:cs="Calibri"/>
                <w:b/>
                <w:i w:val="0"/>
                <w:caps/>
                <w:color w:val="5F6B77"/>
                <w:sz w:val="15"/>
                <w:spacing w:val="30"/>
              </w:rPr>
              <w:t>Education</w:t>
            </w:r>
          </w:p>
          <w:p>
            <w:pPr>
              <w:tabs>
                <w:tab w:pos="238" w:val="left"/>
              </w:tabs>
              <w:spacing w:before="40" w:after="0"/>
              <w:ind w:left="238" w:hanging="238"/>
            </w:pPr>
            <w:r>
              <w:rPr>
                <w:rFonts w:ascii="Calibri" w:hAnsi="Calibri" w:eastAsia="Calibri" w:cs="Calibri"/>
                <w:b w:val="0"/>
                <w:i w:val="0"/>
                <w:color w:val="5F6B77"/>
                <w:sz w:val="12"/>
              </w:rPr>
              <w:t>■</w:t>
            </w:r>
            <w:r>
              <w:rPr>
                <w:rFonts w:ascii="Calibri" w:hAnsi="Calibri" w:eastAsia="Calibri" w:cs="Calibri"/>
                <w:b w:val="0"/>
                <w:i w:val="0"/>
                <w:sz w:val="18"/>
              </w:rPr>
              <w:tab/>
            </w:r>
            <w:r>
              <w:rPr>
                <w:rFonts w:ascii="Calibri" w:hAnsi="Calibri" w:eastAsia="Calibri" w:cs="Calibri"/>
                <w:b w:val="0"/>
                <w:i w:val="0"/>
                <w:color w:val="1F2226"/>
                <w:sz w:val="18"/>
              </w:rPr>
              <w:t xml:space="preserve">MSc Data Science, University of Warsaw (2019)</w:t>
            </w:r>
          </w:p>
          <w:p>
            <w:pPr>
              <w:spacing w:before="0" w:after="0" w:line="2" w:lineRule="exact"/>
            </w:pPr>
            <w:r>
              <w:rPr>
                <w:rFonts w:ascii="Calibri" w:hAnsi="Calibri" w:eastAsia="Calibri" w:cs="Calibri"/>
                <w:b w:val="0"/>
                <w:i w:val="0"/>
                <w:sz w:val="2"/>
              </w:rPr>
            </w:r>
          </w:p>
        </w:tc>
      </w:tr>
    </w:tbl>
    <w:p>
      <w:pPr>
        <w:spacing w:before="0" w:after="0" w:line="2" w:lineRule="exact"/>
      </w:pPr>
      <w:r>
        <w:rPr>
          <w:rFonts w:ascii="Calibri" w:hAnsi="Calibri" w:eastAsia="Calibri" w:cs="Calibri"/>
          <w:b w:val="0"/>
          <w:i w:val="0"/>
          <w:sz w:val="2"/>
        </w:rPr>
      </w:r>
    </w:p>
    <w:sectPr w:rsidR="00FC693F" w:rsidRPr="0006063C" w:rsidSect="00034616">
      <w:headerReference w:type="default" r:id="rId9"/>
      <w:footerReference w:type="default" r:id="rId10"/>
      <w:pgSz w:w="11906" w:h="16838"/>
      <w:pgMar w:top="964" w:right="1077" w:bottom="850" w:left="1077" w:header="397" w:footer="3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6" w:space="6" w:color="DFE0E1"/>
      </w:pBdr>
    </w:pPr>
    <w:r/>
    <w:r>
      <w:rPr>
        <w:rFonts w:ascii="Calibri" w:hAnsi="Calibri" w:eastAsia="Calibri" w:cs="Calibri"/>
        <w:b w:val="0"/>
        <w:i w:val="0"/>
        <w:color w:val="6B6D70"/>
        <w:sz w:val="14"/>
      </w:rPr>
      <w:t>Availability, rate and IR35 status as confirmed by the contractor; please check them before engagement.</w:t>
    </w:r>
  </w:p>
  <w:p>
    <w:pPr>
      <w:tabs>
        <w:tab w:pos="9752" w:val="right"/>
      </w:tabs>
      <w:spacing w:before="40" w:after="0"/>
    </w:pPr>
    <w:r>
      <w:rPr>
        <w:rFonts w:ascii="Calibri" w:hAnsi="Calibri" w:eastAsia="Calibri" w:cs="Calibri"/>
        <w:b w:val="0"/>
        <w:i w:val="0"/>
        <w:color w:val="6B6D70"/>
        <w:sz w:val="14"/>
      </w:rPr>
      <w:t>Template by Formatix.AI — formatix.ai/templates</w:t>
    </w:r>
    <w:r>
      <w:rPr>
        <w:rFonts w:ascii="Calibri" w:hAnsi="Calibri" w:eastAsia="Calibri" w:cs="Calibri"/>
        <w:b w:val="0"/>
        <w:i w:val="0"/>
        <w:sz w:val="14"/>
      </w:rPr>
      <w:tab/>
    </w:r>
    <w:r>
      <w:rPr>
        <w:rFonts w:ascii="Calibri" w:hAnsi="Calibri" w:eastAsia="Calibri" w:cs="Calibri"/>
        <w:b w:val="0"/>
        <w:i w:val="0"/>
        <w:color w:val="6B6D70"/>
        <w:sz w:val="14"/>
      </w:rPr>
      <w:t xml:space="preserve">Page </w:t>
    </w:r>
    <w:r>
      <w:rPr>
        <w:rFonts w:ascii="Calibri" w:hAnsi="Calibri"/>
        <w:color w:val="6B6D70"/>
        <w:sz w:val="14"/>
      </w:rPr>
      <w:fldChar w:fldCharType="begin"/>
      <w:instrText xml:space="preserve"> PAGE </w:instrText>
      <w:fldChar w:fldCharType="separate"/>
      <w:t>1</w:t>
      <w:fldChar w:fldCharType="end"/>
    </w:r>
    <w:r>
      <w:rPr>
        <w:rFonts w:ascii="Calibri" w:hAnsi="Calibri" w:eastAsia="Calibri" w:cs="Calibri"/>
        <w:b w:val="0"/>
        <w:i w:val="0"/>
        <w:color w:val="6B6D70"/>
        <w:sz w:val="14"/>
      </w:rPr>
      <w:t xml:space="preserve"> of </w:t>
    </w:r>
    <w:r>
      <w:rPr>
        <w:rFonts w:ascii="Calibri" w:hAnsi="Calibri"/>
        <w:color w:val="6B6D70"/>
        <w:sz w:val="14"/>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752" w:val="right"/>
      </w:tabs>
      <w:pBdr>
        <w:bottom w:val="single" w:sz="6" w:space="6" w:color="DFE0E1"/>
      </w:pBdr>
    </w:pPr>
    <w:r/>
    <w:r>
      <w:drawing>
        <wp:inline xmlns:a="http://schemas.openxmlformats.org/drawingml/2006/main" xmlns:pic="http://schemas.openxmlformats.org/drawingml/2006/picture">
          <wp:extent cx="792000" cy="198000"/>
          <wp:docPr id="1" name="Picture 1"/>
          <wp:cNvGraphicFramePr>
            <a:graphicFrameLocks noChangeAspect="1"/>
          </wp:cNvGraphicFramePr>
          <a:graphic>
            <a:graphicData uri="http://schemas.openxmlformats.org/drawingml/2006/picture">
              <pic:pic>
                <pic:nvPicPr>
                  <pic:cNvPr id="0" name="your_logo.png"/>
                  <pic:cNvPicPr/>
                </pic:nvPicPr>
                <pic:blipFill>
                  <a:blip r:embed="rId1"/>
                  <a:stretch>
                    <a:fillRect/>
                  </a:stretch>
                </pic:blipFill>
                <pic:spPr>
                  <a:xfrm>
                    <a:off x="0" y="0"/>
                    <a:ext cx="792000" cy="198000"/>
                  </a:xfrm>
                  <a:prstGeom prst="rect"/>
                </pic:spPr>
              </pic:pic>
            </a:graphicData>
          </a:graphic>
        </wp:inline>
      </w:drawing>
    </w:r>
    <w:r>
      <w:rPr>
        <w:rFonts w:ascii="Calibri" w:hAnsi="Calibri" w:eastAsia="Calibri" w:cs="Calibri"/>
        <w:b w:val="0"/>
        <w:i w:val="0"/>
      </w:rPr>
      <w:tab/>
    </w:r>
    <w:r>
      <w:rPr>
        <w:rFonts w:ascii="Calibri" w:hAnsi="Calibri" w:eastAsia="Calibri" w:cs="Calibri"/>
        <w:b/>
        <w:i w:val="0"/>
        <w:caps/>
        <w:color w:val="5F6B77"/>
        <w:sz w:val="15"/>
        <w:spacing w:val="20"/>
      </w:rPr>
      <w:t>Contractor CV</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before="0" w:after="0" w:line="254" w:lineRule="auto"/>
    </w:pPr>
    <w:rPr>
      <w:rFonts w:ascii="Calibri" w:hAnsi="Calibri" w:eastAsia="Calibri"/>
      <w:color w:val="1F2226"/>
      <w:sz w:val="19"/>
    </w:rPr>
  </w:style>
  <w:style w:type="paragraph" w:styleId="Header">
    <w:name w:val="header"/>
    <w:basedOn w:val="Normal"/>
    <w:link w:val="HeaderChar"/>
    <w:uiPriority w:val="99"/>
    <w:unhideWhenUsed/>
    <w:rsid w:val="00E618BF"/>
    <w:pPr>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Calibri" w:hAnsi="Calibri"/>
      <w:color w:val="1F2226"/>
      <w:sz w:val="19"/>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Contractor CV</dc:title>
  <dc:subject>Recruitment template</dc:subject>
  <dc:creator>Your Firm</dc:creator>
  <cp:keywords/>
  <dc:description>Example filled with a fictional candidate. Overwrite it with your own.</dc:description>
  <cp:lastModifiedBy>Your Firm</cp:lastModifiedBy>
  <cp:revision>1</cp:revision>
  <dcterms:created xsi:type="dcterms:W3CDTF">2013-12-23T23:15:00Z</dcterms:created>
  <dcterms:modified xsi:type="dcterms:W3CDTF">2013-12-23T23:15:00Z</dcterms:modified>
  <cp:category>Template</cp:category>
  <dc:identifier/>
  <dc:language/>
</cp:coreProperties>
</file>